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ascii="华文中宋" w:hAnsi="华文中宋" w:eastAsia="华文中宋"/>
          <w:b/>
          <w:color w:val="FF0000"/>
          <w:sz w:val="58"/>
          <w:szCs w:val="58"/>
        </w:rPr>
      </w:pPr>
      <w:r>
        <w:rPr>
          <w:rFonts w:hint="eastAsia" w:ascii="华文中宋" w:hAnsi="华文中宋" w:eastAsia="华文中宋"/>
          <w:b/>
          <w:color w:val="FF0000"/>
          <w:sz w:val="58"/>
          <w:szCs w:val="58"/>
        </w:rPr>
        <w:t>天津市滨海新区统计局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drawing>
          <wp:inline distT="0" distB="0" distL="114300" distR="114300">
            <wp:extent cx="5205730" cy="180975"/>
            <wp:effectExtent l="0" t="0" r="13970" b="9525"/>
            <wp:docPr id="1" name="图片 1" descr="l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in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4"/>
          <w:szCs w:val="3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区统计局关于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2023年度行政执法工作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情况总结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区司法局：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按照贵局《关于报送2023年度行政执法工作情况的通知》要求，我局认真梳理行政执法相关工作情况，现将有关情况总结如下。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.行政执法主体情况。年初我局积极依托新区行政执法监督平台，严格按照行政执法职权规定，认真制定履职计划，通过组织实施统计行政执法检查，面向新区统计调查对象全面履行法定职责。2023年，我局共履行7项执法职责，履职率100%，圆满完成了年度履职工作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2.行政执法人员情况。我局现持有统计行政执法检查证件4人，其中3人承担执法检查工作任务，为执法队员，1人为行政执法监督人员。因岗位调整，执法人员较2022年减少1人。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.行政执法案件情况。本年年度办案量2件，较去年有所上升。因今年国家统计局组织开展统计造假专项治理行动，我局根据统计数据自查自纠相关工作要求，针对性开展专项执法检查工作，造成今年办案数有所增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4.行政执法年度计划完成情况。我局通过印发《天津市滨海新区统计局关于开展2023年统计行政执法检查工作的通知》及《天津市滨海新区统计局关于开展2023年专项统计执法检查工作的通知》，制定了40家“双随机”执法检查任务及15家专项执法检查任务，已于11月30日前全部完成。根据区部门联合“双随机、一公开”抽查检查工作要求，我局作为牵头部门联合区市场监督管理局对15家企业开展“双随机、一公开”抽查检查，已按时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二、主要工作措施及成效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1.制度的建立和落实情况。今年以来，我局在行政执法检查工作开展中认真落实执法“三项制度”；在查处统计违法案件中，认真按照《天津市统计行政处罚裁量实施细则》《天津市统计领域免罚清单（试行）》有关规定，对应查处的案件严格查处，对符合免罚、从轻、减轻处理条件的案件进行相应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.重点执法工作开展情况。今年按照国家统计局统计造假专项治理行动工作安排，我局针对在统计数据自查自纠工作中发现的问题，共开展专项执法检查15次。发现存在统计违法问题的企业4家，按照违法情形依法对1家企业予以行政处罚，对2家企业进行责令改正，剩余1家企业的违法处理工作正在进行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.执法方式创新情况。在本年度执法检查中，共发现14家企业数据失实，其中6家企业达到处罚标准，但符合《天津市统计领域免罚清单（试行）》免于处罚的条件，我局最终依照免罚清单裁定对该6家企业免于处罚，责令改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4.执法队伍建设情况。按照天津市统计局统一安排，今年计划组织局执法人员参加培训14次，计划培训包括习近平法治思想、行政处罚法、统计法律法规、执法检查程序、法律文书、各专业指标检查方法等内容。根据工作实际情况，培训次数有所调整，但培训内容已全部培训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5.执法监督情况。我局执法监督机构设在综合业务室（执法监督室），目前设置专职执法监督人员1人，负责执法监督及法制审核相关工作。今年已对13起发现的统计违法行为开展了法制审核。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三、下一步工作安排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下一步，我局将继续加强行政执法事前、事中、事后工作，进一步提升执法质量及效能。一是执法检查前，不断完善统计执法基础工作。加强统计执法检查队伍建设，充实执法人员数量、加强执法人员的公共法律及专业法律培训，提高执法队伍综合素质。二是在执法检查中严格执行执法“三项制度”及统计执法检查流程规范。通过执法记录仪，全程记录出示执法证、执法检查过程、检查对象签字确认的过程。三是严肃查处统计违法行为。对在检查过程中发现的统计违法问题，按照《统计法》及将于2024年施行的《天津市统计行政处罚裁量基准》进行查处，查处过程中严格执行法制审核制度，对案件进行案卷评查，发现问题及时整改，确保“依法统计、依法治统”贯穿统计执法检查工作全过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80" w:firstLineChars="1200"/>
        <w:jc w:val="both"/>
        <w:textAlignment w:val="auto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2023年12月12日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30DA9"/>
    <w:multiLevelType w:val="singleLevel"/>
    <w:tmpl w:val="8C730D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MTIwYzc4MWRlODM5NWNjNDdlZTU3MzQ5NGQ5MzMifQ=="/>
  </w:docVars>
  <w:rsids>
    <w:rsidRoot w:val="05F12862"/>
    <w:rsid w:val="00AB35C0"/>
    <w:rsid w:val="05F12862"/>
    <w:rsid w:val="11A025A1"/>
    <w:rsid w:val="12971BF6"/>
    <w:rsid w:val="1DCB4CD8"/>
    <w:rsid w:val="28AA3FD9"/>
    <w:rsid w:val="29B53796"/>
    <w:rsid w:val="38C8225A"/>
    <w:rsid w:val="46342CDD"/>
    <w:rsid w:val="47463FE0"/>
    <w:rsid w:val="5D2E6FEF"/>
    <w:rsid w:val="696C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2023-12-11T06:24:00Z</dcterms:created>
  <dc:creator>糕糕</dc:creator>
  <cp:lastModifiedBy>糕糕</cp:lastModifiedBy>
  <cp:lastPrinted>2023-12-12T05:11:00Z</cp:lastPrinted>
  <dcterms:modified xsi:type="dcterms:W3CDTF">2023-12-12T06:09:00Z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2897F809F3E44612BDBA09B97A4A97DE_13</vt:lpwstr>
  </property>
</Properties>
</file>