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统计局2022年统计“双随机”执法检查结果公示（第四批）</w:t>
      </w:r>
    </w:p>
    <w:tbl>
      <w:tblPr>
        <w:tblW w:w="134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8"/>
        <w:gridCol w:w="2250"/>
        <w:gridCol w:w="4487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检查时间</w:t>
            </w:r>
          </w:p>
        </w:tc>
        <w:tc>
          <w:tcPr>
            <w:tcW w:w="4487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检查事项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瑞湾投资发展有限公司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11月9日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天津海泰方成投资有限公司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11月9日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中原大易（天津）科技有限公司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11月24日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天津华冠货运代理有限公司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11月18日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华海智汇技术有限公司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11月11日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环球海洋工程(天津)有限公司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11月22日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天津山崎影业有限公司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11月11日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天津鼎浦金属制品有限公司 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11月17日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天津泰达新水源科技开发有限公司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11月17日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天津农京盛进出口贸易有限公司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11月21日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佳禾通商（天津）科技有限公司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11月22日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天津镁欧汇金国际贸易有限公司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11月21日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天津环铁供应链管理有限公司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11月25日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天津铄伟电子科技有限公司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11月22日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天津市环智新能源技术有限公司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11月22日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天津云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璟</w:t>
            </w:r>
            <w:r>
              <w:rPr>
                <w:rStyle w:val="6"/>
                <w:rFonts w:hAnsi="宋体"/>
                <w:bdr w:val="none" w:color="auto" w:sz="0" w:space="0"/>
                <w:lang w:val="en-US" w:eastAsia="zh-CN" w:bidi="ar"/>
              </w:rPr>
              <w:t>房地产开发有限公司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11月23日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天津天雄建筑工程有限公司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11月23日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天津博瑞房地产开发有限公司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11月23日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卡博特化工（天津）有限公司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11月24日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天津生态城水务投资建设有限公司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11月24日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天津市大港华明化工厂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11月23日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天津市大港金马烤漆厂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11月25日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天津市铂雅置业有限责任公司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11月25日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天津澳克兰建设工程有限公司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11月24日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鑫鸿供应链管理（天津）有限公司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11月25日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发现问题待后续处理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天津鑫焱伟业科技发展有限公司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11月25日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天津荣知园自行车有限公司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11月21日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天津茂钠康耐火材料有限公司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11月28日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天津云海航食品科技有限公司 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11月28日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首创经中（天津）投资有限公司  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11月28日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富通昭和线缆(天津)有限公司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11月29日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588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联合利华(天津)有限公司</w:t>
            </w:r>
          </w:p>
        </w:tc>
        <w:tc>
          <w:tcPr>
            <w:tcW w:w="225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11月29日</w:t>
            </w:r>
          </w:p>
        </w:tc>
        <w:tc>
          <w:tcPr>
            <w:tcW w:w="4487" w:type="dxa"/>
            <w:shd w:val="clear"/>
            <w:noWrap/>
            <w:vAlign w:val="top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调查对象依法提供统计资料情况、依法设置原始记录、统计台账情况、依法建立并执行统计资料管理制度情况、依法为履行法定填报职责提供保障情况、依法配合统计调查和统计监督情况</w:t>
            </w:r>
          </w:p>
        </w:tc>
        <w:tc>
          <w:tcPr>
            <w:tcW w:w="307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未发现问题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MTIwYzc4MWRlODM5NWNjNDdlZTU3MzQ5NGQ5MzMifQ=="/>
  </w:docVars>
  <w:rsids>
    <w:rsidRoot w:val="1A106A64"/>
    <w:rsid w:val="1A10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31"/>
    <w:basedOn w:val="4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2022-12-02T07:50:00Z</dcterms:created>
  <dc:creator>糕糕</dc:creator>
  <cp:lastModifiedBy>糕糕</cp:lastModifiedBy>
  <dcterms:modified xsi:type="dcterms:W3CDTF">2022-12-02T07:58:26Z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54DB57CEDF4447FA912086A2DF357E03</vt:lpwstr>
  </property>
</Properties>
</file>