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287C" w:rsidRDefault="0066246F">
      <w:pPr>
        <w:adjustRightInd w:val="0"/>
        <w:spacing w:line="600" w:lineRule="exact"/>
        <w:textAlignment w:val="baseline"/>
        <w:rPr>
          <w:rFonts w:ascii="黑体" w:eastAsia="黑体" w:hAnsi="Times New Roman" w:cs="Times New Roman"/>
          <w:w w:val="95"/>
          <w:kern w:val="0"/>
          <w:sz w:val="32"/>
          <w:szCs w:val="32"/>
        </w:rPr>
      </w:pPr>
      <w:r>
        <w:rPr>
          <w:rFonts w:ascii="黑体" w:eastAsia="黑体" w:hAnsi="Times New Roman" w:cs="黑体" w:hint="eastAsia"/>
          <w:w w:val="95"/>
          <w:kern w:val="0"/>
          <w:sz w:val="32"/>
          <w:szCs w:val="32"/>
        </w:rPr>
        <w:t>附件</w:t>
      </w:r>
      <w:r>
        <w:rPr>
          <w:rFonts w:ascii="黑体" w:eastAsia="黑体" w:hAnsi="Times New Roman" w:cs="黑体"/>
          <w:w w:val="95"/>
          <w:kern w:val="0"/>
          <w:sz w:val="32"/>
          <w:szCs w:val="32"/>
        </w:rPr>
        <w:t>11</w:t>
      </w:r>
    </w:p>
    <w:p w:rsidR="0060287C" w:rsidRDefault="0060287C">
      <w:pPr>
        <w:adjustRightInd w:val="0"/>
        <w:spacing w:line="600" w:lineRule="exact"/>
        <w:textAlignment w:val="baseline"/>
        <w:rPr>
          <w:rFonts w:ascii="黑体" w:eastAsia="黑体" w:hAnsi="Times New Roman" w:cs="Times New Roman"/>
          <w:w w:val="95"/>
          <w:kern w:val="0"/>
          <w:sz w:val="44"/>
          <w:szCs w:val="44"/>
        </w:rPr>
      </w:pPr>
    </w:p>
    <w:p w:rsidR="0060287C" w:rsidRDefault="0066246F">
      <w:pPr>
        <w:adjustRightInd w:val="0"/>
        <w:spacing w:line="600" w:lineRule="exact"/>
        <w:jc w:val="center"/>
        <w:textAlignment w:val="baseline"/>
        <w:rPr>
          <w:rFonts w:ascii="黑体" w:eastAsia="黑体" w:hAnsi="Times New Roman" w:cs="Times New Roman"/>
          <w:w w:val="95"/>
          <w:kern w:val="0"/>
          <w:sz w:val="44"/>
          <w:szCs w:val="44"/>
        </w:rPr>
      </w:pPr>
      <w:r>
        <w:rPr>
          <w:rFonts w:ascii="黑体" w:eastAsia="黑体" w:hAnsi="Times New Roman" w:cs="黑体" w:hint="eastAsia"/>
          <w:w w:val="95"/>
          <w:kern w:val="0"/>
          <w:sz w:val="44"/>
          <w:szCs w:val="44"/>
        </w:rPr>
        <w:t>天津市滨海新区统计局</w:t>
      </w:r>
      <w:r>
        <w:rPr>
          <w:rFonts w:ascii="黑体" w:eastAsia="黑体" w:hAnsi="Times New Roman" w:cs="黑体"/>
          <w:w w:val="95"/>
          <w:kern w:val="0"/>
          <w:sz w:val="44"/>
          <w:szCs w:val="44"/>
        </w:rPr>
        <w:t>2020</w:t>
      </w:r>
      <w:r>
        <w:rPr>
          <w:rFonts w:ascii="黑体" w:eastAsia="黑体" w:hAnsi="Times New Roman" w:cs="黑体" w:hint="eastAsia"/>
          <w:w w:val="95"/>
          <w:kern w:val="0"/>
          <w:sz w:val="44"/>
          <w:szCs w:val="44"/>
        </w:rPr>
        <w:t>年部门预算</w:t>
      </w:r>
    </w:p>
    <w:p w:rsidR="0060287C" w:rsidRDefault="0066246F">
      <w:pPr>
        <w:adjustRightInd w:val="0"/>
        <w:spacing w:line="600" w:lineRule="exact"/>
        <w:jc w:val="center"/>
        <w:textAlignment w:val="baseline"/>
        <w:rPr>
          <w:rFonts w:ascii="黑体" w:eastAsia="黑体" w:hAnsi="Times New Roman" w:cs="Times New Roman"/>
          <w:w w:val="95"/>
          <w:kern w:val="0"/>
          <w:sz w:val="44"/>
          <w:szCs w:val="44"/>
        </w:rPr>
      </w:pPr>
      <w:r>
        <w:rPr>
          <w:rFonts w:ascii="黑体" w:eastAsia="黑体" w:hAnsi="Times New Roman" w:cs="黑体" w:hint="eastAsia"/>
          <w:w w:val="95"/>
          <w:kern w:val="0"/>
          <w:sz w:val="44"/>
          <w:szCs w:val="44"/>
        </w:rPr>
        <w:t>编制说明</w:t>
      </w:r>
    </w:p>
    <w:p w:rsidR="0060287C" w:rsidRDefault="0060287C">
      <w:pPr>
        <w:adjustRightInd w:val="0"/>
        <w:spacing w:line="600" w:lineRule="exact"/>
        <w:jc w:val="left"/>
        <w:textAlignment w:val="baseline"/>
        <w:rPr>
          <w:rFonts w:ascii="黑体" w:eastAsia="黑体" w:hAnsi="Times New Roman" w:cs="Times New Roman"/>
          <w:kern w:val="0"/>
          <w:sz w:val="30"/>
          <w:szCs w:val="30"/>
        </w:rPr>
      </w:pPr>
    </w:p>
    <w:p w:rsidR="0060287C" w:rsidRDefault="0066246F">
      <w:pPr>
        <w:spacing w:line="600" w:lineRule="exact"/>
        <w:ind w:firstLineChars="200" w:firstLine="600"/>
        <w:rPr>
          <w:rFonts w:eastAsia="黑体" w:cs="Times New Roman"/>
          <w:sz w:val="30"/>
          <w:szCs w:val="30"/>
        </w:rPr>
      </w:pPr>
      <w:r>
        <w:rPr>
          <w:rFonts w:eastAsia="黑体" w:cs="黑体" w:hint="eastAsia"/>
          <w:sz w:val="30"/>
          <w:szCs w:val="30"/>
        </w:rPr>
        <w:t>一、部门主要职责</w:t>
      </w:r>
    </w:p>
    <w:p w:rsidR="0060287C" w:rsidRDefault="0066246F">
      <w:pPr>
        <w:spacing w:line="60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贯彻执行国家有关统计的法律、法规和方针、政策，并组织实施。拟订全区统计事业发展规划。组织领导和协调全区统计工作，承担统计数据真实、准确、完整、及时的责任。负责贯彻执行国民经济核算体系，组织实施全区国民经济核算制度及投入产出调查，核算功能区、街镇增加值，汇编提供国民经济核算资料。会同有关部门拟订本区重大国情国力普查计划、方案，组织实施全区人口、经济、农业等重大国情国力普查，汇总、整理和提供有关国情国力方面的统计数据等。</w:t>
      </w:r>
    </w:p>
    <w:p w:rsidR="0060287C" w:rsidRDefault="0066246F">
      <w:pPr>
        <w:spacing w:line="600" w:lineRule="exact"/>
        <w:ind w:firstLineChars="200" w:firstLine="600"/>
        <w:rPr>
          <w:rFonts w:eastAsia="黑体" w:cs="Times New Roman"/>
          <w:sz w:val="30"/>
          <w:szCs w:val="30"/>
        </w:rPr>
      </w:pPr>
      <w:r>
        <w:rPr>
          <w:rFonts w:eastAsia="黑体" w:cs="黑体" w:hint="eastAsia"/>
          <w:sz w:val="30"/>
          <w:szCs w:val="30"/>
        </w:rPr>
        <w:t>二、部门机构设置情况</w:t>
      </w:r>
    </w:p>
    <w:p w:rsidR="0060287C" w:rsidRDefault="0066246F">
      <w:pPr>
        <w:spacing w:line="60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天津市滨海新区统计局内设</w:t>
      </w:r>
      <w:r>
        <w:rPr>
          <w:rFonts w:eastAsia="仿宋_GB2312" w:hint="eastAsia"/>
          <w:sz w:val="30"/>
          <w:szCs w:val="30"/>
        </w:rPr>
        <w:t>5</w:t>
      </w:r>
      <w:r>
        <w:rPr>
          <w:rFonts w:eastAsia="仿宋_GB2312" w:cs="仿宋_GB2312" w:hint="eastAsia"/>
          <w:sz w:val="30"/>
          <w:szCs w:val="30"/>
        </w:rPr>
        <w:t>个职能室；下辖</w:t>
      </w:r>
      <w:r>
        <w:rPr>
          <w:rFonts w:eastAsia="仿宋_GB2312"/>
          <w:sz w:val="30"/>
          <w:szCs w:val="30"/>
        </w:rPr>
        <w:t>1</w:t>
      </w:r>
      <w:r>
        <w:rPr>
          <w:rFonts w:eastAsia="仿宋_GB2312" w:cs="仿宋_GB2312" w:hint="eastAsia"/>
          <w:sz w:val="30"/>
          <w:szCs w:val="30"/>
        </w:rPr>
        <w:t>个预算单位。</w:t>
      </w:r>
    </w:p>
    <w:p w:rsidR="0060287C" w:rsidRDefault="0066246F">
      <w:pPr>
        <w:spacing w:line="600" w:lineRule="exact"/>
        <w:ind w:firstLineChars="200" w:firstLine="600"/>
        <w:rPr>
          <w:rFonts w:eastAsia="黑体" w:cs="Times New Roman"/>
          <w:sz w:val="30"/>
          <w:szCs w:val="30"/>
        </w:rPr>
      </w:pPr>
      <w:r>
        <w:rPr>
          <w:rFonts w:eastAsia="黑体" w:cs="黑体" w:hint="eastAsia"/>
          <w:sz w:val="30"/>
          <w:szCs w:val="30"/>
        </w:rPr>
        <w:t>三、部门预算草案编制情况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（一）部门收入预算情况说明</w:t>
      </w:r>
    </w:p>
    <w:p w:rsidR="0060287C" w:rsidRDefault="0066246F">
      <w:pPr>
        <w:spacing w:line="60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部门收入预算</w:t>
      </w:r>
      <w:r>
        <w:rPr>
          <w:rFonts w:eastAsia="仿宋_GB2312"/>
          <w:sz w:val="30"/>
          <w:szCs w:val="30"/>
        </w:rPr>
        <w:t>2397.33</w:t>
      </w:r>
      <w:r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eastAsia="仿宋_GB2312" w:cs="仿宋_GB2312" w:hint="eastAsia"/>
          <w:sz w:val="30"/>
          <w:szCs w:val="30"/>
        </w:rPr>
        <w:t>年预算相比增加</w:t>
      </w:r>
      <w:r>
        <w:rPr>
          <w:rFonts w:eastAsia="仿宋_GB2312"/>
          <w:sz w:val="30"/>
          <w:szCs w:val="30"/>
        </w:rPr>
        <w:t>518</w:t>
      </w:r>
      <w:r>
        <w:rPr>
          <w:rFonts w:eastAsia="仿宋_GB2312" w:cs="仿宋_GB2312" w:hint="eastAsia"/>
          <w:sz w:val="30"/>
          <w:szCs w:val="30"/>
        </w:rPr>
        <w:t>万元。其中，本年收入合计</w:t>
      </w:r>
      <w:r>
        <w:rPr>
          <w:rFonts w:eastAsia="仿宋_GB2312"/>
          <w:sz w:val="30"/>
          <w:szCs w:val="30"/>
        </w:rPr>
        <w:t>2397.33</w:t>
      </w:r>
      <w:r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eastAsia="仿宋_GB2312" w:cs="仿宋_GB2312" w:hint="eastAsia"/>
          <w:sz w:val="30"/>
          <w:szCs w:val="30"/>
        </w:rPr>
        <w:t>年预算相比增加</w:t>
      </w:r>
      <w:r>
        <w:rPr>
          <w:rFonts w:eastAsia="仿宋_GB2312"/>
          <w:sz w:val="30"/>
          <w:szCs w:val="30"/>
        </w:rPr>
        <w:t xml:space="preserve">518    </w:t>
      </w:r>
      <w:r>
        <w:rPr>
          <w:rFonts w:eastAsia="仿宋_GB2312" w:cs="仿宋_GB2312" w:hint="eastAsia"/>
          <w:sz w:val="30"/>
          <w:szCs w:val="30"/>
        </w:rPr>
        <w:t>万元，包括财政拨款预算收入</w:t>
      </w:r>
      <w:r>
        <w:rPr>
          <w:rFonts w:eastAsia="仿宋_GB2312"/>
          <w:sz w:val="30"/>
          <w:szCs w:val="30"/>
        </w:rPr>
        <w:t>2397.33</w:t>
      </w:r>
      <w:r>
        <w:rPr>
          <w:rFonts w:eastAsia="仿宋_GB2312" w:cs="仿宋_GB2312" w:hint="eastAsia"/>
          <w:sz w:val="30"/>
          <w:szCs w:val="30"/>
        </w:rPr>
        <w:t>万元、非同级财政拨款预算</w:t>
      </w:r>
      <w:r>
        <w:rPr>
          <w:rFonts w:eastAsia="仿宋_GB2312" w:cs="仿宋_GB2312" w:hint="eastAsia"/>
          <w:sz w:val="30"/>
          <w:szCs w:val="30"/>
        </w:rPr>
        <w:lastRenderedPageBreak/>
        <w:t>收入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sz w:val="30"/>
          <w:szCs w:val="30"/>
        </w:rPr>
        <w:t>万元、事业预算收入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sz w:val="30"/>
          <w:szCs w:val="30"/>
        </w:rPr>
        <w:t>万元、经营预算收入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sz w:val="30"/>
          <w:szCs w:val="30"/>
        </w:rPr>
        <w:t>万元、上级补助预算收入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sz w:val="30"/>
          <w:szCs w:val="30"/>
        </w:rPr>
        <w:t>万元、附属单位上缴预算收入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sz w:val="30"/>
          <w:szCs w:val="30"/>
        </w:rPr>
        <w:t>万元、投资预算收益万元、其他预算收入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sz w:val="30"/>
          <w:szCs w:val="30"/>
        </w:rPr>
        <w:t>万元；上年结转和结余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sz w:val="30"/>
          <w:szCs w:val="30"/>
        </w:rPr>
        <w:t>万元。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（二）部门支出预算情况说明</w:t>
      </w:r>
    </w:p>
    <w:p w:rsidR="0060287C" w:rsidRDefault="0066246F">
      <w:pPr>
        <w:spacing w:line="60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部门支出预算</w:t>
      </w:r>
      <w:r>
        <w:rPr>
          <w:rFonts w:eastAsia="仿宋_GB2312"/>
          <w:sz w:val="30"/>
          <w:szCs w:val="30"/>
        </w:rPr>
        <w:t>2397.33</w:t>
      </w:r>
      <w:r>
        <w:rPr>
          <w:rFonts w:eastAsia="仿宋_GB2312" w:cs="仿宋_GB2312" w:hint="eastAsia"/>
          <w:sz w:val="30"/>
          <w:szCs w:val="30"/>
        </w:rPr>
        <w:t>万元，与</w:t>
      </w:r>
      <w:r>
        <w:rPr>
          <w:rFonts w:eastAsia="仿宋_GB2312"/>
          <w:sz w:val="30"/>
          <w:szCs w:val="30"/>
        </w:rPr>
        <w:t>2019</w:t>
      </w:r>
      <w:r>
        <w:rPr>
          <w:rFonts w:eastAsia="仿宋_GB2312" w:cs="仿宋_GB2312" w:hint="eastAsia"/>
          <w:sz w:val="30"/>
          <w:szCs w:val="30"/>
        </w:rPr>
        <w:t>年预算相比增加</w:t>
      </w:r>
      <w:r>
        <w:rPr>
          <w:rFonts w:eastAsia="仿宋_GB2312"/>
          <w:sz w:val="30"/>
          <w:szCs w:val="30"/>
        </w:rPr>
        <w:t>518</w:t>
      </w:r>
      <w:r>
        <w:rPr>
          <w:rFonts w:eastAsia="仿宋_GB2312" w:cs="仿宋_GB2312" w:hint="eastAsia"/>
          <w:sz w:val="30"/>
          <w:szCs w:val="30"/>
        </w:rPr>
        <w:t>万元，其中：</w:t>
      </w:r>
    </w:p>
    <w:p w:rsidR="0060287C" w:rsidRDefault="0066246F">
      <w:pPr>
        <w:spacing w:line="60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工资福利支出科目</w:t>
      </w:r>
      <w:r>
        <w:rPr>
          <w:rFonts w:eastAsia="仿宋_GB2312"/>
          <w:sz w:val="30"/>
          <w:szCs w:val="30"/>
        </w:rPr>
        <w:t>2073.67</w:t>
      </w:r>
      <w:r>
        <w:rPr>
          <w:rFonts w:eastAsia="仿宋_GB2312" w:cs="仿宋_GB2312" w:hint="eastAsia"/>
          <w:sz w:val="30"/>
          <w:szCs w:val="30"/>
        </w:rPr>
        <w:t>万元，主要用于各项工资福利支出；</w:t>
      </w:r>
    </w:p>
    <w:p w:rsidR="0060287C" w:rsidRDefault="0066246F">
      <w:pPr>
        <w:spacing w:line="60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商品和服务支出科目</w:t>
      </w:r>
      <w:r>
        <w:rPr>
          <w:rFonts w:eastAsia="仿宋_GB2312"/>
          <w:sz w:val="30"/>
          <w:szCs w:val="30"/>
        </w:rPr>
        <w:t>282.53</w:t>
      </w:r>
      <w:r>
        <w:rPr>
          <w:rFonts w:eastAsia="仿宋_GB2312" w:cs="仿宋_GB2312" w:hint="eastAsia"/>
          <w:sz w:val="30"/>
          <w:szCs w:val="30"/>
        </w:rPr>
        <w:t>万元，主要用于办公费、印刷费等商品和服务支出。</w:t>
      </w:r>
    </w:p>
    <w:p w:rsidR="0060287C" w:rsidRDefault="0066246F">
      <w:pPr>
        <w:spacing w:line="60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对个人和家庭的补助</w:t>
      </w:r>
      <w:r>
        <w:rPr>
          <w:rFonts w:eastAsia="仿宋_GB2312"/>
          <w:sz w:val="30"/>
          <w:szCs w:val="30"/>
        </w:rPr>
        <w:t>41.13</w:t>
      </w:r>
      <w:r>
        <w:rPr>
          <w:rFonts w:eastAsia="仿宋_GB2312" w:cs="仿宋_GB2312" w:hint="eastAsia"/>
          <w:sz w:val="30"/>
          <w:szCs w:val="30"/>
        </w:rPr>
        <w:t>万元，主要用于离休费、退休费等。</w:t>
      </w:r>
    </w:p>
    <w:p w:rsidR="0060287C" w:rsidRDefault="0066246F">
      <w:pPr>
        <w:spacing w:line="600" w:lineRule="exact"/>
        <w:ind w:firstLineChars="200" w:firstLine="600"/>
        <w:rPr>
          <w:rFonts w:eastAsia="黑体" w:cs="Times New Roman"/>
          <w:sz w:val="30"/>
          <w:szCs w:val="30"/>
        </w:rPr>
      </w:pPr>
      <w:r>
        <w:rPr>
          <w:rFonts w:eastAsia="黑体" w:cs="黑体" w:hint="eastAsia"/>
          <w:sz w:val="30"/>
          <w:szCs w:val="30"/>
        </w:rPr>
        <w:t>四、其他重要事项的情况说明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（一）机关运行经费</w:t>
      </w:r>
    </w:p>
    <w:p w:rsidR="0060287C" w:rsidRDefault="0066246F">
      <w:pPr>
        <w:spacing w:line="580" w:lineRule="exact"/>
        <w:ind w:firstLineChars="200" w:firstLine="600"/>
        <w:rPr>
          <w:rFonts w:eastAsia="楷体_GB2312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本部门</w:t>
      </w:r>
      <w:r>
        <w:rPr>
          <w:rFonts w:eastAsia="仿宋_GB2312"/>
          <w:sz w:val="30"/>
          <w:szCs w:val="30"/>
        </w:rPr>
        <w:t>2020</w:t>
      </w:r>
      <w:r>
        <w:rPr>
          <w:rFonts w:eastAsia="仿宋_GB2312" w:cs="仿宋_GB2312" w:hint="eastAsia"/>
          <w:sz w:val="30"/>
          <w:szCs w:val="30"/>
        </w:rPr>
        <w:t>年安排机关运行经费预算</w:t>
      </w:r>
      <w:r>
        <w:rPr>
          <w:rFonts w:eastAsia="仿宋_GB2312"/>
          <w:sz w:val="30"/>
          <w:szCs w:val="30"/>
        </w:rPr>
        <w:t>282.53</w:t>
      </w:r>
      <w:r>
        <w:rPr>
          <w:rFonts w:eastAsia="仿宋_GB2312" w:cs="仿宋_GB2312" w:hint="eastAsia"/>
          <w:sz w:val="30"/>
          <w:szCs w:val="30"/>
        </w:rPr>
        <w:t>万元，包括办公费</w:t>
      </w:r>
      <w:r>
        <w:rPr>
          <w:rFonts w:eastAsia="仿宋_GB2312"/>
          <w:sz w:val="30"/>
          <w:szCs w:val="30"/>
        </w:rPr>
        <w:t>2.62</w:t>
      </w:r>
      <w:r>
        <w:rPr>
          <w:rFonts w:eastAsia="仿宋_GB2312" w:cs="仿宋_GB2312" w:hint="eastAsia"/>
          <w:sz w:val="30"/>
          <w:szCs w:val="30"/>
        </w:rPr>
        <w:t>万元、印刷费</w:t>
      </w:r>
      <w:r>
        <w:rPr>
          <w:rFonts w:eastAsia="仿宋_GB2312"/>
          <w:sz w:val="30"/>
          <w:szCs w:val="30"/>
        </w:rPr>
        <w:t>0.7</w:t>
      </w:r>
      <w:r>
        <w:rPr>
          <w:rFonts w:eastAsia="仿宋_GB2312" w:cs="仿宋_GB2312" w:hint="eastAsia"/>
          <w:sz w:val="30"/>
          <w:szCs w:val="30"/>
        </w:rPr>
        <w:t>万元、咨询费</w:t>
      </w:r>
      <w:r>
        <w:rPr>
          <w:rFonts w:eastAsia="仿宋_GB2312"/>
          <w:sz w:val="30"/>
          <w:szCs w:val="30"/>
        </w:rPr>
        <w:t>7</w:t>
      </w:r>
      <w:r>
        <w:rPr>
          <w:rFonts w:eastAsia="仿宋_GB2312" w:cs="仿宋_GB2312" w:hint="eastAsia"/>
          <w:sz w:val="30"/>
          <w:szCs w:val="30"/>
        </w:rPr>
        <w:t>万元、手续费</w:t>
      </w:r>
      <w:r>
        <w:rPr>
          <w:rFonts w:eastAsia="仿宋_GB2312"/>
          <w:sz w:val="30"/>
          <w:szCs w:val="30"/>
        </w:rPr>
        <w:t>0.2</w:t>
      </w:r>
      <w:r>
        <w:rPr>
          <w:rFonts w:eastAsia="仿宋_GB2312" w:cs="仿宋_GB2312" w:hint="eastAsia"/>
          <w:sz w:val="30"/>
          <w:szCs w:val="30"/>
        </w:rPr>
        <w:t>万元、邮电费</w:t>
      </w:r>
      <w:r>
        <w:rPr>
          <w:rFonts w:eastAsia="仿宋_GB2312"/>
          <w:sz w:val="30"/>
          <w:szCs w:val="30"/>
        </w:rPr>
        <w:t>3.1</w:t>
      </w:r>
      <w:r>
        <w:rPr>
          <w:rFonts w:eastAsia="仿宋_GB2312" w:cs="仿宋_GB2312" w:hint="eastAsia"/>
          <w:sz w:val="30"/>
          <w:szCs w:val="30"/>
        </w:rPr>
        <w:t>万元、差旅费</w:t>
      </w:r>
      <w:r>
        <w:rPr>
          <w:rFonts w:eastAsia="仿宋_GB2312"/>
          <w:sz w:val="30"/>
          <w:szCs w:val="30"/>
        </w:rPr>
        <w:t>90.55</w:t>
      </w:r>
      <w:r>
        <w:rPr>
          <w:rFonts w:eastAsia="仿宋_GB2312" w:cs="仿宋_GB2312" w:hint="eastAsia"/>
          <w:sz w:val="30"/>
          <w:szCs w:val="30"/>
        </w:rPr>
        <w:t>万元、维修（护）费</w:t>
      </w:r>
      <w:r>
        <w:rPr>
          <w:rFonts w:eastAsia="仿宋_GB2312"/>
          <w:sz w:val="30"/>
          <w:szCs w:val="30"/>
        </w:rPr>
        <w:t>4</w:t>
      </w:r>
      <w:r>
        <w:rPr>
          <w:rFonts w:eastAsia="仿宋_GB2312" w:cs="仿宋_GB2312" w:hint="eastAsia"/>
          <w:sz w:val="30"/>
          <w:szCs w:val="30"/>
        </w:rPr>
        <w:t>万元、会议费</w:t>
      </w:r>
      <w:r>
        <w:rPr>
          <w:rFonts w:eastAsia="仿宋_GB2312"/>
          <w:sz w:val="30"/>
          <w:szCs w:val="30"/>
        </w:rPr>
        <w:t>1</w:t>
      </w:r>
      <w:r>
        <w:rPr>
          <w:rFonts w:eastAsia="仿宋_GB2312" w:cs="仿宋_GB2312" w:hint="eastAsia"/>
          <w:sz w:val="30"/>
          <w:szCs w:val="30"/>
        </w:rPr>
        <w:t>万元、培训费</w:t>
      </w:r>
      <w:r>
        <w:rPr>
          <w:rFonts w:eastAsia="仿宋_GB2312"/>
          <w:sz w:val="30"/>
          <w:szCs w:val="30"/>
        </w:rPr>
        <w:t>2</w:t>
      </w:r>
      <w:r>
        <w:rPr>
          <w:rFonts w:eastAsia="仿宋_GB2312" w:cs="仿宋_GB2312" w:hint="eastAsia"/>
          <w:sz w:val="30"/>
          <w:szCs w:val="30"/>
        </w:rPr>
        <w:t>万元、公务接待费</w:t>
      </w:r>
      <w:r>
        <w:rPr>
          <w:rFonts w:eastAsia="仿宋_GB2312"/>
          <w:sz w:val="30"/>
          <w:szCs w:val="30"/>
        </w:rPr>
        <w:t>0.41</w:t>
      </w:r>
      <w:r>
        <w:rPr>
          <w:rFonts w:eastAsia="仿宋_GB2312" w:cs="仿宋_GB2312" w:hint="eastAsia"/>
          <w:sz w:val="30"/>
          <w:szCs w:val="30"/>
        </w:rPr>
        <w:t>万元、劳务费</w:t>
      </w:r>
      <w:r>
        <w:rPr>
          <w:rFonts w:eastAsia="仿宋_GB2312"/>
          <w:sz w:val="30"/>
          <w:szCs w:val="30"/>
        </w:rPr>
        <w:t>49.04</w:t>
      </w:r>
      <w:r>
        <w:rPr>
          <w:rFonts w:eastAsia="仿宋_GB2312" w:cs="仿宋_GB2312" w:hint="eastAsia"/>
          <w:sz w:val="30"/>
          <w:szCs w:val="30"/>
        </w:rPr>
        <w:t>万元、工会经费</w:t>
      </w:r>
      <w:r>
        <w:rPr>
          <w:rFonts w:eastAsia="仿宋_GB2312"/>
          <w:sz w:val="30"/>
          <w:szCs w:val="30"/>
        </w:rPr>
        <w:t>19.78</w:t>
      </w:r>
      <w:r>
        <w:rPr>
          <w:rFonts w:eastAsia="仿宋_GB2312" w:cs="仿宋_GB2312" w:hint="eastAsia"/>
          <w:sz w:val="30"/>
          <w:szCs w:val="30"/>
        </w:rPr>
        <w:t>万元、福利费</w:t>
      </w:r>
      <w:r>
        <w:rPr>
          <w:rFonts w:eastAsia="仿宋_GB2312"/>
          <w:sz w:val="30"/>
          <w:szCs w:val="30"/>
        </w:rPr>
        <w:t>25.76</w:t>
      </w:r>
      <w:r>
        <w:rPr>
          <w:rFonts w:eastAsia="仿宋_GB2312" w:cs="仿宋_GB2312" w:hint="eastAsia"/>
          <w:sz w:val="30"/>
          <w:szCs w:val="30"/>
        </w:rPr>
        <w:t>万元、公务用车运行维护费</w:t>
      </w:r>
      <w:r>
        <w:rPr>
          <w:rFonts w:eastAsia="仿宋_GB2312"/>
          <w:sz w:val="30"/>
          <w:szCs w:val="30"/>
        </w:rPr>
        <w:t>3.05</w:t>
      </w:r>
      <w:r>
        <w:rPr>
          <w:rFonts w:eastAsia="仿宋_GB2312" w:cs="仿宋_GB2312" w:hint="eastAsia"/>
          <w:sz w:val="30"/>
          <w:szCs w:val="30"/>
        </w:rPr>
        <w:t>万元、其他交通费用</w:t>
      </w:r>
      <w:r>
        <w:rPr>
          <w:rFonts w:eastAsia="仿宋_GB2312"/>
          <w:sz w:val="30"/>
          <w:szCs w:val="30"/>
        </w:rPr>
        <w:t>65.45</w:t>
      </w:r>
      <w:r>
        <w:rPr>
          <w:rFonts w:eastAsia="仿宋_GB2312" w:cs="仿宋_GB2312" w:hint="eastAsia"/>
          <w:sz w:val="30"/>
          <w:szCs w:val="30"/>
        </w:rPr>
        <w:t>万元、其他商品和服务支出</w:t>
      </w:r>
      <w:r>
        <w:rPr>
          <w:rFonts w:eastAsia="仿宋_GB2312"/>
          <w:sz w:val="30"/>
          <w:szCs w:val="30"/>
        </w:rPr>
        <w:t>7.87</w:t>
      </w:r>
      <w:r>
        <w:rPr>
          <w:rFonts w:eastAsia="仿宋_GB2312" w:cs="仿宋_GB2312" w:hint="eastAsia"/>
          <w:sz w:val="30"/>
          <w:szCs w:val="30"/>
        </w:rPr>
        <w:t>万元。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（二）政府采购情况</w:t>
      </w:r>
    </w:p>
    <w:p w:rsidR="0060287C" w:rsidRDefault="0066246F">
      <w:pPr>
        <w:spacing w:line="580" w:lineRule="exact"/>
        <w:ind w:firstLineChars="200" w:firstLine="600"/>
        <w:rPr>
          <w:rFonts w:eastAsia="楷体_GB2312" w:cs="Times New Roman"/>
          <w:sz w:val="30"/>
          <w:szCs w:val="30"/>
        </w:rPr>
      </w:pPr>
      <w:r>
        <w:rPr>
          <w:rFonts w:eastAsia="楷体_GB2312" w:cs="楷体_GB2312" w:hint="eastAsia"/>
          <w:sz w:val="30"/>
          <w:szCs w:val="30"/>
        </w:rPr>
        <w:t>本部门</w:t>
      </w:r>
      <w:r>
        <w:rPr>
          <w:rFonts w:eastAsia="楷体_GB2312"/>
          <w:sz w:val="30"/>
          <w:szCs w:val="30"/>
        </w:rPr>
        <w:t>2020</w:t>
      </w:r>
      <w:r>
        <w:rPr>
          <w:rFonts w:eastAsia="楷体_GB2312" w:cs="楷体_GB2312" w:hint="eastAsia"/>
          <w:sz w:val="30"/>
          <w:szCs w:val="30"/>
        </w:rPr>
        <w:t>年未安排政府采购预算。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（三）国有资产占用情况</w:t>
      </w:r>
    </w:p>
    <w:p w:rsidR="0060287C" w:rsidRDefault="0066246F">
      <w:pPr>
        <w:spacing w:line="580" w:lineRule="exact"/>
        <w:ind w:firstLineChars="200" w:firstLine="600"/>
        <w:rPr>
          <w:rFonts w:ascii="仿宋_GB2312" w:eastAsia="仿宋_GB2312" w:hAnsi="宋体" w:cs="Times New Roman"/>
          <w:sz w:val="30"/>
          <w:szCs w:val="30"/>
        </w:rPr>
      </w:pPr>
      <w:r>
        <w:rPr>
          <w:rFonts w:eastAsia="仿宋_GB2312" w:cs="仿宋_GB2312" w:hint="eastAsia"/>
          <w:sz w:val="30"/>
          <w:szCs w:val="30"/>
        </w:rPr>
        <w:t>截至</w:t>
      </w:r>
      <w:r>
        <w:rPr>
          <w:rFonts w:eastAsia="仿宋_GB2312"/>
          <w:sz w:val="30"/>
          <w:szCs w:val="30"/>
        </w:rPr>
        <w:t>2019</w:t>
      </w:r>
      <w:r>
        <w:rPr>
          <w:rFonts w:eastAsia="仿宋_GB2312" w:cs="仿宋_GB2312" w:hint="eastAsia"/>
          <w:sz w:val="30"/>
          <w:szCs w:val="30"/>
        </w:rPr>
        <w:t>年底，本部门各单位共有车辆</w:t>
      </w:r>
      <w:r>
        <w:rPr>
          <w:rFonts w:eastAsia="仿宋_GB2312"/>
          <w:sz w:val="30"/>
          <w:szCs w:val="30"/>
        </w:rPr>
        <w:t>2</w:t>
      </w:r>
      <w:r>
        <w:rPr>
          <w:rFonts w:eastAsia="仿宋_GB2312" w:cs="仿宋_GB2312" w:hint="eastAsia"/>
          <w:sz w:val="30"/>
          <w:szCs w:val="30"/>
        </w:rPr>
        <w:t>辆，其中：</w:t>
      </w:r>
      <w:r>
        <w:rPr>
          <w:rFonts w:ascii="仿宋_GB2312" w:eastAsia="仿宋_GB2312" w:hAnsi="宋体" w:cs="仿宋_GB2312" w:hint="eastAsia"/>
          <w:sz w:val="30"/>
          <w:szCs w:val="30"/>
        </w:rPr>
        <w:t>副部（省）</w:t>
      </w:r>
      <w:r>
        <w:rPr>
          <w:rFonts w:ascii="仿宋_GB2312" w:eastAsia="仿宋_GB2312" w:hAnsi="宋体" w:cs="仿宋_GB2312" w:hint="eastAsia"/>
          <w:sz w:val="30"/>
          <w:szCs w:val="30"/>
        </w:rPr>
        <w:lastRenderedPageBreak/>
        <w:t>级及以上领导用车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hAnsi="宋体" w:cs="仿宋_GB2312" w:hint="eastAsia"/>
          <w:sz w:val="30"/>
          <w:szCs w:val="30"/>
        </w:rPr>
        <w:t>辆、主要领导干部用车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hAnsi="宋体" w:cs="仿宋_GB2312" w:hint="eastAsia"/>
          <w:sz w:val="30"/>
          <w:szCs w:val="30"/>
        </w:rPr>
        <w:t>辆、机要通信用车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cs="仿宋_GB2312" w:hint="eastAsia"/>
          <w:sz w:val="30"/>
          <w:szCs w:val="30"/>
        </w:rPr>
        <w:t>辆、应急保障用车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cs="仿宋_GB2312" w:hint="eastAsia"/>
          <w:sz w:val="30"/>
          <w:szCs w:val="30"/>
        </w:rPr>
        <w:t>辆、执法执勤用车</w:t>
      </w:r>
      <w:r>
        <w:rPr>
          <w:rFonts w:ascii="仿宋_GB2312" w:eastAsia="仿宋_GB2312" w:cs="仿宋_GB2312"/>
          <w:sz w:val="30"/>
          <w:szCs w:val="30"/>
        </w:rPr>
        <w:t>2</w:t>
      </w:r>
      <w:r>
        <w:rPr>
          <w:rFonts w:ascii="仿宋_GB2312" w:eastAsia="仿宋_GB2312" w:cs="仿宋_GB2312" w:hint="eastAsia"/>
          <w:sz w:val="30"/>
          <w:szCs w:val="30"/>
        </w:rPr>
        <w:t>辆、特种专业技术用车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cs="仿宋_GB2312" w:hint="eastAsia"/>
          <w:sz w:val="30"/>
          <w:szCs w:val="30"/>
        </w:rPr>
        <w:t>辆、离退休干部用车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cs="仿宋_GB2312" w:hint="eastAsia"/>
          <w:sz w:val="30"/>
          <w:szCs w:val="30"/>
        </w:rPr>
        <w:t>辆、</w:t>
      </w:r>
      <w:r>
        <w:rPr>
          <w:rFonts w:ascii="仿宋_GB2312" w:eastAsia="仿宋_GB2312" w:hAnsi="宋体" w:cs="仿宋_GB2312" w:hint="eastAsia"/>
          <w:sz w:val="30"/>
          <w:szCs w:val="30"/>
        </w:rPr>
        <w:t>其他用车</w:t>
      </w:r>
      <w:r>
        <w:rPr>
          <w:rFonts w:ascii="仿宋_GB2312" w:eastAsia="仿宋_GB2312" w:hAnsi="宋体" w:cs="仿宋_GB2312"/>
          <w:sz w:val="30"/>
          <w:szCs w:val="30"/>
        </w:rPr>
        <w:t>0</w:t>
      </w:r>
      <w:r>
        <w:rPr>
          <w:rFonts w:ascii="仿宋_GB2312" w:eastAsia="仿宋_GB2312" w:hAnsi="宋体" w:cs="仿宋_GB2312" w:hint="eastAsia"/>
          <w:sz w:val="30"/>
          <w:szCs w:val="30"/>
        </w:rPr>
        <w:t>辆。单价</w:t>
      </w:r>
      <w:r>
        <w:rPr>
          <w:rFonts w:ascii="仿宋_GB2312" w:eastAsia="仿宋_GB2312" w:hAnsi="宋体" w:cs="仿宋_GB2312"/>
          <w:sz w:val="30"/>
          <w:szCs w:val="30"/>
        </w:rPr>
        <w:t>50</w:t>
      </w:r>
      <w:r>
        <w:rPr>
          <w:rFonts w:ascii="仿宋_GB2312" w:eastAsia="仿宋_GB2312" w:hAnsi="宋体" w:cs="仿宋_GB2312" w:hint="eastAsia"/>
          <w:sz w:val="30"/>
          <w:szCs w:val="30"/>
        </w:rPr>
        <w:t>万元以上的通用设备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hAnsi="宋体" w:cs="仿宋_GB2312" w:hint="eastAsia"/>
          <w:sz w:val="30"/>
          <w:szCs w:val="30"/>
        </w:rPr>
        <w:t>台（套），单价</w:t>
      </w:r>
      <w:r>
        <w:rPr>
          <w:rFonts w:ascii="仿宋_GB2312" w:eastAsia="仿宋_GB2312" w:hAnsi="宋体" w:cs="仿宋_GB2312"/>
          <w:sz w:val="30"/>
          <w:szCs w:val="30"/>
        </w:rPr>
        <w:t>100</w:t>
      </w:r>
      <w:r>
        <w:rPr>
          <w:rFonts w:ascii="仿宋_GB2312" w:eastAsia="仿宋_GB2312" w:hAnsi="宋体" w:cs="仿宋_GB2312" w:hint="eastAsia"/>
          <w:sz w:val="30"/>
          <w:szCs w:val="30"/>
        </w:rPr>
        <w:t>万元以上的专用设备</w:t>
      </w:r>
      <w:r>
        <w:rPr>
          <w:rFonts w:ascii="仿宋_GB2312" w:eastAsia="仿宋_GB2312" w:cs="仿宋_GB2312"/>
          <w:sz w:val="30"/>
          <w:szCs w:val="30"/>
        </w:rPr>
        <w:t>0</w:t>
      </w:r>
      <w:r>
        <w:rPr>
          <w:rFonts w:ascii="仿宋_GB2312" w:eastAsia="仿宋_GB2312" w:hAnsi="宋体" w:cs="仿宋_GB2312" w:hint="eastAsia"/>
          <w:sz w:val="30"/>
          <w:szCs w:val="30"/>
        </w:rPr>
        <w:t>台（套）。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（四）绩效目标设置情况</w:t>
      </w:r>
    </w:p>
    <w:p w:rsidR="0060287C" w:rsidRDefault="0066246F">
      <w:pPr>
        <w:spacing w:line="580" w:lineRule="exact"/>
        <w:ind w:firstLineChars="200" w:firstLine="600"/>
        <w:rPr>
          <w:rFonts w:eastAsia="仿宋_GB2312" w:cs="Times New Roman"/>
          <w:color w:val="000000"/>
          <w:sz w:val="30"/>
          <w:szCs w:val="30"/>
        </w:rPr>
      </w:pPr>
      <w:r>
        <w:rPr>
          <w:rFonts w:eastAsia="仿宋_GB2312"/>
          <w:color w:val="000000"/>
          <w:sz w:val="30"/>
          <w:szCs w:val="30"/>
        </w:rPr>
        <w:t>2020</w:t>
      </w:r>
      <w:r>
        <w:rPr>
          <w:rFonts w:eastAsia="仿宋_GB2312" w:cs="仿宋_GB2312" w:hint="eastAsia"/>
          <w:color w:val="000000"/>
          <w:sz w:val="30"/>
          <w:szCs w:val="30"/>
        </w:rPr>
        <w:t>年，本部门实行绩效目标管理的项目</w:t>
      </w:r>
      <w:r>
        <w:rPr>
          <w:rFonts w:eastAsia="仿宋_GB2312"/>
          <w:sz w:val="30"/>
          <w:szCs w:val="30"/>
        </w:rPr>
        <w:t>0</w:t>
      </w:r>
      <w:r>
        <w:rPr>
          <w:rFonts w:eastAsia="仿宋_GB2312" w:cs="仿宋_GB2312" w:hint="eastAsia"/>
          <w:color w:val="000000"/>
          <w:sz w:val="30"/>
          <w:szCs w:val="30"/>
        </w:rPr>
        <w:t>个，涉及预算金额</w:t>
      </w:r>
      <w:r>
        <w:rPr>
          <w:rFonts w:eastAsia="仿宋_GB2312"/>
          <w:sz w:val="30"/>
          <w:szCs w:val="30"/>
        </w:rPr>
        <w:t xml:space="preserve">    0</w:t>
      </w:r>
      <w:r>
        <w:rPr>
          <w:rFonts w:eastAsia="仿宋_GB2312" w:cs="仿宋_GB2312" w:hint="eastAsia"/>
          <w:color w:val="000000"/>
          <w:sz w:val="30"/>
          <w:szCs w:val="30"/>
        </w:rPr>
        <w:t>万元。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（五）专业</w:t>
      </w:r>
      <w:proofErr w:type="gramStart"/>
      <w:r>
        <w:rPr>
          <w:rFonts w:eastAsia="楷体_GB2312" w:cs="楷体_GB2312" w:hint="eastAsia"/>
          <w:b/>
          <w:bCs/>
          <w:sz w:val="30"/>
          <w:szCs w:val="30"/>
        </w:rPr>
        <w:t>性名</w:t>
      </w:r>
      <w:proofErr w:type="gramEnd"/>
      <w:r>
        <w:rPr>
          <w:rFonts w:eastAsia="楷体_GB2312" w:cs="楷体_GB2312" w:hint="eastAsia"/>
          <w:b/>
          <w:bCs/>
          <w:sz w:val="30"/>
          <w:szCs w:val="30"/>
        </w:rPr>
        <w:t>词解释</w:t>
      </w:r>
    </w:p>
    <w:p w:rsidR="0060287C" w:rsidRDefault="0066246F">
      <w:pPr>
        <w:spacing w:line="580" w:lineRule="exact"/>
        <w:ind w:firstLineChars="200" w:firstLine="600"/>
        <w:rPr>
          <w:rFonts w:eastAsia="仿宋_GB2312" w:cs="Times New Roman"/>
          <w:sz w:val="30"/>
          <w:szCs w:val="30"/>
        </w:rPr>
      </w:pPr>
      <w:r>
        <w:rPr>
          <w:rFonts w:eastAsia="仿宋_GB2312"/>
          <w:sz w:val="30"/>
          <w:szCs w:val="30"/>
        </w:rPr>
        <w:t>1.</w:t>
      </w:r>
      <w:r>
        <w:rPr>
          <w:rFonts w:eastAsia="仿宋_GB2312" w:cs="仿宋_GB2312" w:hint="eastAsia"/>
          <w:sz w:val="30"/>
          <w:szCs w:val="30"/>
        </w:rPr>
        <w:t>部门预算。是指主管预算部门依据相关法律、法规和政策规定及其行使职能需要，组织所属预算单位编制并逐级上报、审核、汇总，经财政部门审核后按程序依法批准的部门综合收支计划。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（六）关于空表的说明</w:t>
      </w:r>
    </w:p>
    <w:p w:rsidR="0060287C" w:rsidRDefault="0066246F">
      <w:pPr>
        <w:spacing w:line="600" w:lineRule="exact"/>
        <w:ind w:firstLineChars="200" w:firstLine="600"/>
        <w:rPr>
          <w:rFonts w:eastAsia="楷体_GB2312" w:cs="Times New Roman"/>
          <w:sz w:val="30"/>
          <w:szCs w:val="30"/>
        </w:rPr>
      </w:pPr>
      <w:r>
        <w:rPr>
          <w:rFonts w:eastAsia="楷体_GB2312"/>
          <w:sz w:val="30"/>
          <w:szCs w:val="30"/>
        </w:rPr>
        <w:t>1.</w:t>
      </w:r>
      <w:r>
        <w:rPr>
          <w:rFonts w:eastAsia="楷体_GB2312" w:cs="楷体_GB2312" w:hint="eastAsia"/>
          <w:sz w:val="30"/>
          <w:szCs w:val="30"/>
        </w:rPr>
        <w:t>本部门</w:t>
      </w:r>
      <w:r>
        <w:rPr>
          <w:rFonts w:eastAsia="楷体_GB2312"/>
          <w:sz w:val="30"/>
          <w:szCs w:val="30"/>
        </w:rPr>
        <w:t>2020</w:t>
      </w:r>
      <w:r>
        <w:rPr>
          <w:rFonts w:eastAsia="楷体_GB2312" w:cs="楷体_GB2312" w:hint="eastAsia"/>
          <w:sz w:val="30"/>
          <w:szCs w:val="30"/>
        </w:rPr>
        <w:t>年财政拨款政府性基金预算支出预算表为空表。</w:t>
      </w:r>
    </w:p>
    <w:p w:rsidR="0060287C" w:rsidRDefault="0066246F">
      <w:pPr>
        <w:spacing w:line="600" w:lineRule="exact"/>
        <w:ind w:firstLineChars="200" w:firstLine="600"/>
        <w:rPr>
          <w:rFonts w:eastAsia="楷体_GB2312" w:cs="Times New Roman"/>
          <w:sz w:val="30"/>
          <w:szCs w:val="30"/>
        </w:rPr>
      </w:pPr>
      <w:r>
        <w:rPr>
          <w:rFonts w:eastAsia="楷体_GB2312"/>
          <w:sz w:val="30"/>
          <w:szCs w:val="30"/>
        </w:rPr>
        <w:t>2.</w:t>
      </w:r>
      <w:r>
        <w:rPr>
          <w:rFonts w:eastAsia="楷体_GB2312" w:cs="楷体_GB2312" w:hint="eastAsia"/>
          <w:sz w:val="30"/>
          <w:szCs w:val="30"/>
        </w:rPr>
        <w:t>本部门</w:t>
      </w:r>
      <w:r>
        <w:rPr>
          <w:rFonts w:eastAsia="楷体_GB2312"/>
          <w:sz w:val="30"/>
          <w:szCs w:val="30"/>
        </w:rPr>
        <w:t>2020</w:t>
      </w:r>
      <w:r>
        <w:rPr>
          <w:rFonts w:eastAsia="楷体_GB2312" w:cs="楷体_GB2312" w:hint="eastAsia"/>
          <w:sz w:val="30"/>
          <w:szCs w:val="30"/>
        </w:rPr>
        <w:t>年财政拨款项目支出预算表为空表。</w:t>
      </w:r>
    </w:p>
    <w:p w:rsidR="0060287C" w:rsidRDefault="0066246F">
      <w:pPr>
        <w:spacing w:line="600" w:lineRule="exact"/>
        <w:ind w:firstLineChars="200" w:firstLine="600"/>
        <w:rPr>
          <w:rFonts w:eastAsia="楷体_GB2312" w:cs="Times New Roman"/>
          <w:sz w:val="30"/>
          <w:szCs w:val="30"/>
        </w:rPr>
      </w:pPr>
      <w:r>
        <w:rPr>
          <w:rFonts w:eastAsia="楷体_GB2312"/>
          <w:sz w:val="30"/>
          <w:szCs w:val="30"/>
        </w:rPr>
        <w:t>3.</w:t>
      </w:r>
      <w:r>
        <w:rPr>
          <w:rFonts w:eastAsia="楷体_GB2312" w:cs="楷体_GB2312" w:hint="eastAsia"/>
          <w:sz w:val="30"/>
          <w:szCs w:val="30"/>
        </w:rPr>
        <w:t>本部门</w:t>
      </w:r>
      <w:r>
        <w:rPr>
          <w:rFonts w:eastAsia="楷体_GB2312"/>
          <w:sz w:val="30"/>
          <w:szCs w:val="30"/>
        </w:rPr>
        <w:t>2020</w:t>
      </w:r>
      <w:r>
        <w:rPr>
          <w:rFonts w:eastAsia="楷体_GB2312" w:cs="楷体_GB2312" w:hint="eastAsia"/>
          <w:sz w:val="30"/>
          <w:szCs w:val="30"/>
        </w:rPr>
        <w:t>年财政拨款政府采购预算表为空表。</w:t>
      </w:r>
    </w:p>
    <w:p w:rsidR="0060287C" w:rsidRDefault="0066246F">
      <w:pPr>
        <w:spacing w:line="600" w:lineRule="exact"/>
        <w:ind w:firstLineChars="200" w:firstLine="602"/>
        <w:rPr>
          <w:rFonts w:eastAsia="楷体_GB2312" w:cs="Times New Roman"/>
          <w:b/>
          <w:bCs/>
          <w:sz w:val="30"/>
          <w:szCs w:val="30"/>
        </w:rPr>
      </w:pPr>
      <w:r>
        <w:rPr>
          <w:rFonts w:eastAsia="楷体_GB2312" w:cs="楷体_GB2312" w:hint="eastAsia"/>
          <w:b/>
          <w:bCs/>
          <w:sz w:val="30"/>
          <w:szCs w:val="30"/>
        </w:rPr>
        <w:t>（七）关于项目情况的说明</w:t>
      </w:r>
    </w:p>
    <w:p w:rsidR="0060287C" w:rsidRDefault="0066246F">
      <w:pPr>
        <w:spacing w:line="580" w:lineRule="exact"/>
        <w:ind w:firstLineChars="200" w:firstLine="600"/>
        <w:rPr>
          <w:rFonts w:eastAsia="楷体_GB2312" w:cs="楷体_GB2312"/>
          <w:sz w:val="30"/>
          <w:szCs w:val="30"/>
        </w:rPr>
      </w:pPr>
      <w:r>
        <w:rPr>
          <w:rFonts w:eastAsia="楷体_GB2312" w:cs="楷体_GB2312" w:hint="eastAsia"/>
          <w:sz w:val="30"/>
          <w:szCs w:val="30"/>
        </w:rPr>
        <w:t>本部门</w:t>
      </w:r>
      <w:r>
        <w:rPr>
          <w:rFonts w:eastAsia="楷体_GB2312"/>
          <w:sz w:val="30"/>
          <w:szCs w:val="30"/>
        </w:rPr>
        <w:t>2020</w:t>
      </w:r>
      <w:r>
        <w:rPr>
          <w:rFonts w:eastAsia="楷体_GB2312" w:cs="楷体_GB2312" w:hint="eastAsia"/>
          <w:sz w:val="30"/>
          <w:szCs w:val="30"/>
        </w:rPr>
        <w:t>年未安排项目支出。</w:t>
      </w:r>
    </w:p>
    <w:p w:rsidR="0060287C" w:rsidRDefault="0060287C">
      <w:pPr>
        <w:spacing w:line="580" w:lineRule="exact"/>
        <w:ind w:firstLineChars="200" w:firstLine="600"/>
        <w:rPr>
          <w:rFonts w:eastAsia="楷体_GB2312" w:cs="楷体_GB2312"/>
          <w:sz w:val="30"/>
          <w:szCs w:val="30"/>
        </w:rPr>
      </w:pPr>
    </w:p>
    <w:p w:rsidR="0060287C" w:rsidRDefault="0060287C">
      <w:pPr>
        <w:spacing w:line="580" w:lineRule="exact"/>
        <w:ind w:firstLineChars="200" w:firstLine="600"/>
        <w:rPr>
          <w:rFonts w:eastAsia="楷体_GB2312" w:cs="楷体_GB2312"/>
          <w:sz w:val="30"/>
          <w:szCs w:val="30"/>
        </w:rPr>
      </w:pPr>
    </w:p>
    <w:p w:rsidR="0060287C" w:rsidRDefault="0060287C">
      <w:pPr>
        <w:spacing w:line="580" w:lineRule="exact"/>
        <w:ind w:firstLineChars="200" w:firstLine="600"/>
        <w:rPr>
          <w:rFonts w:eastAsia="楷体_GB2312" w:cs="楷体_GB2312"/>
          <w:sz w:val="30"/>
          <w:szCs w:val="30"/>
        </w:rPr>
      </w:pPr>
    </w:p>
    <w:p w:rsidR="0060287C" w:rsidRDefault="0066246F">
      <w:pPr>
        <w:wordWrap w:val="0"/>
        <w:spacing w:line="580" w:lineRule="exact"/>
        <w:ind w:firstLineChars="200" w:firstLine="600"/>
        <w:jc w:val="right"/>
        <w:rPr>
          <w:rFonts w:eastAsia="楷体_GB2312" w:cs="楷体_GB2312"/>
          <w:sz w:val="30"/>
          <w:szCs w:val="30"/>
        </w:rPr>
      </w:pPr>
      <w:r>
        <w:rPr>
          <w:rFonts w:eastAsia="楷体_GB2312" w:cs="楷体_GB2312" w:hint="eastAsia"/>
          <w:sz w:val="30"/>
          <w:szCs w:val="30"/>
        </w:rPr>
        <w:t>2020</w:t>
      </w:r>
      <w:r>
        <w:rPr>
          <w:rFonts w:eastAsia="楷体_GB2312" w:cs="楷体_GB2312" w:hint="eastAsia"/>
          <w:sz w:val="30"/>
          <w:szCs w:val="30"/>
        </w:rPr>
        <w:t>年</w:t>
      </w:r>
      <w:r>
        <w:rPr>
          <w:rFonts w:eastAsia="楷体_GB2312" w:cs="楷体_GB2312" w:hint="eastAsia"/>
          <w:sz w:val="30"/>
          <w:szCs w:val="30"/>
        </w:rPr>
        <w:t>2</w:t>
      </w:r>
      <w:r>
        <w:rPr>
          <w:rFonts w:eastAsia="楷体_GB2312" w:cs="楷体_GB2312" w:hint="eastAsia"/>
          <w:sz w:val="30"/>
          <w:szCs w:val="30"/>
        </w:rPr>
        <w:t>月</w:t>
      </w:r>
      <w:r>
        <w:rPr>
          <w:rFonts w:eastAsia="楷体_GB2312" w:cs="楷体_GB2312" w:hint="eastAsia"/>
          <w:sz w:val="30"/>
          <w:szCs w:val="30"/>
        </w:rPr>
        <w:t>11</w:t>
      </w:r>
      <w:r>
        <w:rPr>
          <w:rFonts w:eastAsia="楷体_GB2312" w:cs="楷体_GB2312" w:hint="eastAsia"/>
          <w:sz w:val="30"/>
          <w:szCs w:val="30"/>
        </w:rPr>
        <w:t>日</w:t>
      </w:r>
      <w:r>
        <w:rPr>
          <w:rFonts w:eastAsia="楷体_GB2312" w:cs="楷体_GB2312" w:hint="eastAsia"/>
          <w:sz w:val="30"/>
          <w:szCs w:val="30"/>
        </w:rPr>
        <w:t xml:space="preserve">    </w:t>
      </w:r>
    </w:p>
    <w:p w:rsidR="0060287C" w:rsidRDefault="0060287C" w:rsidP="0066246F">
      <w:pPr>
        <w:spacing w:line="600" w:lineRule="exact"/>
        <w:rPr>
          <w:rFonts w:cs="Times New Roman"/>
        </w:rPr>
      </w:pPr>
      <w:bookmarkStart w:id="0" w:name="_GoBack"/>
      <w:bookmarkEnd w:id="0"/>
    </w:p>
    <w:sectPr w:rsidR="0060287C" w:rsidSect="0060287C">
      <w:headerReference w:type="default" r:id="rId7"/>
      <w:footerReference w:type="default" r:id="rId8"/>
      <w:pgSz w:w="11907" w:h="16840"/>
      <w:pgMar w:top="1985" w:right="1588" w:bottom="1701" w:left="1588" w:header="765" w:footer="765" w:gutter="0"/>
      <w:pgNumType w:fmt="numberInDash"/>
      <w:cols w:space="425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287C" w:rsidRDefault="0060287C" w:rsidP="0060287C">
      <w:r>
        <w:separator/>
      </w:r>
    </w:p>
  </w:endnote>
  <w:endnote w:type="continuationSeparator" w:id="1">
    <w:p w:rsidR="0060287C" w:rsidRDefault="0060287C" w:rsidP="0060287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287C" w:rsidRDefault="0060287C">
    <w:pPr>
      <w:pStyle w:val="a4"/>
      <w:ind w:right="360" w:firstLine="360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287C" w:rsidRDefault="0060287C" w:rsidP="0060287C">
      <w:r>
        <w:separator/>
      </w:r>
    </w:p>
  </w:footnote>
  <w:footnote w:type="continuationSeparator" w:id="1">
    <w:p w:rsidR="0060287C" w:rsidRDefault="0060287C" w:rsidP="0060287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287C" w:rsidRDefault="0060287C">
    <w:pPr>
      <w:pStyle w:val="a5"/>
      <w:pBdr>
        <w:bottom w:val="none" w:sz="0" w:space="0" w:color="auto"/>
      </w:pBdr>
      <w:rPr>
        <w:rFonts w:cs="Times New Roman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hdrShapeDefaults>
    <o:shapedefaults v:ext="edit" spidmax="20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80F94"/>
    <w:rsid w:val="000124B4"/>
    <w:rsid w:val="00052E9E"/>
    <w:rsid w:val="000541D2"/>
    <w:rsid w:val="000E221E"/>
    <w:rsid w:val="000E3556"/>
    <w:rsid w:val="0012226B"/>
    <w:rsid w:val="00146288"/>
    <w:rsid w:val="0016768A"/>
    <w:rsid w:val="00177894"/>
    <w:rsid w:val="00195057"/>
    <w:rsid w:val="001C6249"/>
    <w:rsid w:val="001E4658"/>
    <w:rsid w:val="00267AED"/>
    <w:rsid w:val="00280F94"/>
    <w:rsid w:val="002B2CE0"/>
    <w:rsid w:val="002D062E"/>
    <w:rsid w:val="002F0F49"/>
    <w:rsid w:val="002F2F18"/>
    <w:rsid w:val="00383807"/>
    <w:rsid w:val="003E6D10"/>
    <w:rsid w:val="004D7C38"/>
    <w:rsid w:val="005032E1"/>
    <w:rsid w:val="00572D96"/>
    <w:rsid w:val="005C395E"/>
    <w:rsid w:val="0060287C"/>
    <w:rsid w:val="0066246F"/>
    <w:rsid w:val="006D47A9"/>
    <w:rsid w:val="00715238"/>
    <w:rsid w:val="007222EE"/>
    <w:rsid w:val="0074381E"/>
    <w:rsid w:val="00782119"/>
    <w:rsid w:val="007E0DFA"/>
    <w:rsid w:val="008050AF"/>
    <w:rsid w:val="0083495A"/>
    <w:rsid w:val="00865F07"/>
    <w:rsid w:val="008A2192"/>
    <w:rsid w:val="00937D77"/>
    <w:rsid w:val="009970B7"/>
    <w:rsid w:val="009D2134"/>
    <w:rsid w:val="00A055B2"/>
    <w:rsid w:val="00A34EBA"/>
    <w:rsid w:val="00A54C43"/>
    <w:rsid w:val="00A64C49"/>
    <w:rsid w:val="00BD7440"/>
    <w:rsid w:val="00C01D5E"/>
    <w:rsid w:val="00C40295"/>
    <w:rsid w:val="00C64C54"/>
    <w:rsid w:val="00C64EC0"/>
    <w:rsid w:val="00CE3A17"/>
    <w:rsid w:val="00CF5DD9"/>
    <w:rsid w:val="00D0452B"/>
    <w:rsid w:val="00D1760A"/>
    <w:rsid w:val="00D313D3"/>
    <w:rsid w:val="00D62F5F"/>
    <w:rsid w:val="00D70363"/>
    <w:rsid w:val="00D85076"/>
    <w:rsid w:val="00DB28E7"/>
    <w:rsid w:val="00DE7CED"/>
    <w:rsid w:val="00E37F65"/>
    <w:rsid w:val="00E53EE8"/>
    <w:rsid w:val="00EC498D"/>
    <w:rsid w:val="00F564F9"/>
    <w:rsid w:val="00F65F56"/>
    <w:rsid w:val="00F86210"/>
    <w:rsid w:val="00FF3351"/>
    <w:rsid w:val="043C20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semiHidden="0" w:unhideWhenUsed="0" w:qFormat="1"/>
    <w:lsdException w:name="footer" w:semiHidden="0" w:unhideWhenUsed="0" w:qFormat="1"/>
    <w:lsdException w:name="caption" w:locked="1" w:uiPriority="0" w:qFormat="1"/>
    <w:lsdException w:name="page number" w:semiHidden="0" w:unhideWhenUsed="0" w:qFormat="1"/>
    <w:lsdException w:name="Title" w:locked="1" w:semiHidden="0" w:uiPriority="0" w:unhideWhenUsed="0" w:qFormat="1"/>
    <w:lsdException w:name="Default Paragraph Font" w:unhideWhenUsed="0" w:qFormat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Table" w:qFormat="1"/>
    <w:lsdException w:name="Balloon Text" w:unhideWhenUsed="0" w:qFormat="1"/>
    <w:lsdException w:name="Table Grid" w:locked="1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287C"/>
    <w:pPr>
      <w:widowControl w:val="0"/>
      <w:jc w:val="both"/>
    </w:pPr>
    <w:rPr>
      <w:rFonts w:cs="Calibri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qFormat/>
    <w:rsid w:val="0060287C"/>
    <w:rPr>
      <w:sz w:val="18"/>
      <w:szCs w:val="18"/>
    </w:rPr>
  </w:style>
  <w:style w:type="paragraph" w:styleId="a4">
    <w:name w:val="footer"/>
    <w:basedOn w:val="a"/>
    <w:link w:val="Char0"/>
    <w:uiPriority w:val="99"/>
    <w:qFormat/>
    <w:rsid w:val="006028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qFormat/>
    <w:rsid w:val="006028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page number"/>
    <w:basedOn w:val="a0"/>
    <w:uiPriority w:val="99"/>
    <w:qFormat/>
    <w:rsid w:val="0060287C"/>
    <w:rPr>
      <w:rFonts w:cs="Times New Roman"/>
    </w:rPr>
  </w:style>
  <w:style w:type="character" w:customStyle="1" w:styleId="Char1">
    <w:name w:val="页眉 Char"/>
    <w:basedOn w:val="a0"/>
    <w:link w:val="a5"/>
    <w:uiPriority w:val="99"/>
    <w:qFormat/>
    <w:locked/>
    <w:rsid w:val="0060287C"/>
    <w:rPr>
      <w:rFonts w:cs="Times New Roman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locked/>
    <w:rsid w:val="0060287C"/>
    <w:rPr>
      <w:rFonts w:cs="Times New Roman"/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qFormat/>
    <w:locked/>
    <w:rsid w:val="0060287C"/>
    <w:rPr>
      <w:rFonts w:cs="Times New Roman"/>
      <w:sz w:val="18"/>
      <w:szCs w:val="18"/>
    </w:rPr>
  </w:style>
  <w:style w:type="paragraph" w:styleId="a7">
    <w:name w:val="List Paragraph"/>
    <w:basedOn w:val="a"/>
    <w:uiPriority w:val="99"/>
    <w:qFormat/>
    <w:rsid w:val="0060287C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3</Pages>
  <Words>1175</Words>
  <Characters>187</Characters>
  <Application>Microsoft Office Word</Application>
  <DocSecurity>0</DocSecurity>
  <Lines>1</Lines>
  <Paragraphs>2</Paragraphs>
  <ScaleCrop>false</ScaleCrop>
  <Company>微软中国</Company>
  <LinksUpToDate>false</LinksUpToDate>
  <CharactersWithSpaces>1360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张萌</dc:creator>
  <cp:lastModifiedBy>综合统计处</cp:lastModifiedBy>
  <cp:revision>15</cp:revision>
  <cp:lastPrinted>2020-02-11T06:19:00Z</cp:lastPrinted>
  <dcterms:created xsi:type="dcterms:W3CDTF">2020-02-04T12:29:00Z</dcterms:created>
  <dcterms:modified xsi:type="dcterms:W3CDTF">2020-02-11T06:19:00Z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