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distribute"/>
        <w:textAlignment w:val="auto"/>
        <w:rPr>
          <w:rFonts w:ascii="华文中宋" w:hAnsi="华文中宋" w:eastAsia="华文中宋"/>
          <w:b/>
          <w:color w:val="FF0000"/>
          <w:sz w:val="58"/>
          <w:szCs w:val="58"/>
        </w:rPr>
      </w:pPr>
      <w:bookmarkStart w:id="0" w:name="_GoBack"/>
      <w:bookmarkEnd w:id="0"/>
      <w:r>
        <w:rPr>
          <w:rFonts w:hint="eastAsia" w:ascii="华文中宋" w:hAnsi="华文中宋" w:eastAsia="华文中宋"/>
          <w:b/>
          <w:color w:val="FF0000"/>
          <w:sz w:val="58"/>
          <w:szCs w:val="58"/>
        </w:rPr>
        <w:t>天津市滨海新区统计局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华文中宋" w:hAnsi="华文中宋" w:eastAsia="华文中宋"/>
          <w:b/>
          <w:sz w:val="44"/>
          <w:szCs w:val="44"/>
        </w:rPr>
        <w:drawing>
          <wp:inline distT="0" distB="0" distL="114300" distR="114300">
            <wp:extent cx="5205730" cy="180975"/>
            <wp:effectExtent l="0" t="0" r="13970" b="9525"/>
            <wp:docPr id="1" name="图片 1" descr="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ine1"/>
                    <pic:cNvPicPr>
                      <a:picLocks noChangeAspect="1"/>
                    </pic:cNvPicPr>
                  </pic:nvPicPr>
                  <pic:blipFill>
                    <a:blip r:embed="rId4"/>
                    <a:stretch>
                      <a:fillRect/>
                    </a:stretch>
                  </pic:blipFill>
                  <pic:spPr>
                    <a:xfrm>
                      <a:off x="0" y="0"/>
                      <a:ext cx="5205730" cy="1809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滨海新区统计局</w:t>
      </w:r>
      <w:r>
        <w:rPr>
          <w:rFonts w:hint="eastAsia" w:ascii="方正小标宋简体" w:hAnsi="方正小标宋简体" w:eastAsia="方正小标宋简体" w:cs="方正小标宋简体"/>
          <w:sz w:val="44"/>
          <w:szCs w:val="44"/>
          <w:lang w:val="en-US" w:eastAsia="zh-CN"/>
        </w:rPr>
        <w:t>2022年行政执法工作开展情况报告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default" w:eastAsia="仿宋_GB2312"/>
          <w:sz w:val="34"/>
          <w:szCs w:val="34"/>
          <w:lang w:val="en-US" w:eastAsia="zh-CN"/>
        </w:rPr>
      </w:pPr>
      <w:r>
        <w:rPr>
          <w:rFonts w:hint="eastAsia" w:eastAsia="仿宋_GB2312"/>
          <w:sz w:val="34"/>
          <w:szCs w:val="34"/>
          <w:lang w:val="en-US" w:eastAsia="zh-CN"/>
        </w:rPr>
        <w:t>为进一步做好我局行政执法工作，根据新区政府2022行政执法相关工作要求，结合我局实际，现将2022年行政执法工作开展情况报告如下。</w:t>
      </w:r>
    </w:p>
    <w:p>
      <w:pPr>
        <w:keepNext w:val="0"/>
        <w:keepLines w:val="0"/>
        <w:pageBreakBefore w:val="0"/>
        <w:numPr>
          <w:ilvl w:val="0"/>
          <w:numId w:val="0"/>
        </w:numPr>
        <w:kinsoku/>
        <w:wordWrap/>
        <w:overflowPunct/>
        <w:topLinePunct w:val="0"/>
        <w:autoSpaceDE/>
        <w:autoSpaceDN/>
        <w:bidi w:val="0"/>
        <w:spacing w:line="560" w:lineRule="exact"/>
        <w:ind w:firstLine="680" w:firstLineChars="200"/>
        <w:jc w:val="left"/>
        <w:textAlignment w:val="auto"/>
        <w:rPr>
          <w:rFonts w:hint="eastAsia" w:ascii="黑体" w:hAnsi="黑体" w:eastAsia="黑体" w:cs="黑体"/>
          <w:b w:val="0"/>
          <w:bCs w:val="0"/>
          <w:sz w:val="34"/>
          <w:szCs w:val="34"/>
          <w:lang w:val="en-US" w:eastAsia="zh-CN"/>
        </w:rPr>
      </w:pPr>
      <w:r>
        <w:rPr>
          <w:rFonts w:hint="eastAsia" w:ascii="黑体" w:hAnsi="黑体" w:eastAsia="黑体" w:cs="黑体"/>
          <w:b w:val="0"/>
          <w:bCs w:val="0"/>
          <w:sz w:val="34"/>
          <w:szCs w:val="34"/>
          <w:lang w:val="en-US" w:eastAsia="zh-CN"/>
        </w:rPr>
        <w:t>一、依法全面履行统计行政执法工作职能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eastAsia" w:eastAsia="仿宋_GB2312" w:cs="宋体"/>
          <w:snapToGrid w:val="0"/>
          <w:kern w:val="0"/>
          <w:sz w:val="34"/>
          <w:szCs w:val="34"/>
          <w:lang w:val="en-US" w:eastAsia="zh-CN"/>
        </w:rPr>
        <w:t>认真制定年度履职计划并认真组织实施。年初我局积极依托新区行政执法监督平台，严格按照行政执法职权规定，认真制定履职工作计划，通过组织实施统计行政执法检查等工作方式，面向新区统计调查对象全面履行法定职责。</w:t>
      </w:r>
      <w:r>
        <w:rPr>
          <w:rFonts w:hint="default" w:ascii="Times New Roman" w:hAnsi="Times New Roman" w:eastAsia="仿宋_GB2312" w:cs="Times New Roman"/>
          <w:snapToGrid w:val="0"/>
          <w:kern w:val="0"/>
          <w:sz w:val="34"/>
          <w:szCs w:val="34"/>
          <w:lang w:val="en-US" w:eastAsia="zh-CN"/>
        </w:rPr>
        <w:t>202</w:t>
      </w:r>
      <w:r>
        <w:rPr>
          <w:rFonts w:hint="eastAsia" w:ascii="Times New Roman" w:hAnsi="Times New Roman" w:eastAsia="仿宋_GB2312" w:cs="Times New Roman"/>
          <w:snapToGrid w:val="0"/>
          <w:kern w:val="0"/>
          <w:sz w:val="34"/>
          <w:szCs w:val="34"/>
          <w:lang w:val="en-US" w:eastAsia="zh-CN"/>
        </w:rPr>
        <w:t>2</w:t>
      </w:r>
      <w:r>
        <w:rPr>
          <w:rFonts w:hint="default" w:ascii="Times New Roman" w:hAnsi="Times New Roman" w:eastAsia="仿宋_GB2312" w:cs="Times New Roman"/>
          <w:snapToGrid w:val="0"/>
          <w:kern w:val="0"/>
          <w:sz w:val="34"/>
          <w:szCs w:val="34"/>
          <w:lang w:val="en-US" w:eastAsia="zh-CN"/>
        </w:rPr>
        <w:t>年，我局共履行7项执法职责，履职率100%，圆满完成了年度履职工作计划。</w:t>
      </w:r>
    </w:p>
    <w:p>
      <w:pPr>
        <w:keepNext w:val="0"/>
        <w:keepLines w:val="0"/>
        <w:pageBreakBefore w:val="0"/>
        <w:numPr>
          <w:ilvl w:val="0"/>
          <w:numId w:val="0"/>
        </w:numPr>
        <w:kinsoku/>
        <w:wordWrap/>
        <w:overflowPunct/>
        <w:topLinePunct w:val="0"/>
        <w:autoSpaceDE/>
        <w:autoSpaceDN/>
        <w:bidi w:val="0"/>
        <w:spacing w:line="560" w:lineRule="exact"/>
        <w:ind w:firstLine="680" w:firstLineChars="200"/>
        <w:jc w:val="left"/>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lang w:val="en-US" w:eastAsia="zh-CN"/>
        </w:rPr>
        <w:t>二、健全完善统计违法行为查处工作制度</w:t>
      </w:r>
    </w:p>
    <w:p>
      <w:pPr>
        <w:keepNext w:val="0"/>
        <w:keepLines w:val="0"/>
        <w:pageBreakBefore w:val="0"/>
        <w:kinsoku/>
        <w:wordWrap/>
        <w:overflowPunct/>
        <w:topLinePunct w:val="0"/>
        <w:autoSpaceDE/>
        <w:autoSpaceDN/>
        <w:bidi w:val="0"/>
        <w:spacing w:line="560" w:lineRule="exact"/>
        <w:ind w:firstLine="680" w:firstLineChars="200"/>
        <w:textAlignment w:val="auto"/>
        <w:rPr>
          <w:rFonts w:hint="default" w:eastAsia="仿宋_GB2312" w:cs="宋体"/>
          <w:snapToGrid w:val="0"/>
          <w:kern w:val="0"/>
          <w:sz w:val="34"/>
          <w:szCs w:val="34"/>
          <w:lang w:val="en-US" w:eastAsia="zh-CN"/>
        </w:rPr>
      </w:pPr>
      <w:r>
        <w:rPr>
          <w:rFonts w:hint="eastAsia" w:eastAsia="仿宋_GB2312"/>
          <w:sz w:val="34"/>
          <w:szCs w:val="34"/>
          <w:lang w:val="en-US" w:eastAsia="zh-CN"/>
        </w:rPr>
        <w:t>为强化统计行政执法工作，我局从加强制度建设入手，通过建立和</w:t>
      </w:r>
      <w:r>
        <w:rPr>
          <w:rFonts w:hint="default" w:ascii="Times New Roman" w:hAnsi="Times New Roman" w:eastAsia="仿宋_GB2312" w:cs="Times New Roman"/>
          <w:b w:val="0"/>
          <w:bCs w:val="0"/>
          <w:color w:val="auto"/>
          <w:kern w:val="0"/>
          <w:sz w:val="34"/>
          <w:szCs w:val="34"/>
          <w:lang w:val="en-US" w:eastAsia="zh-CN" w:bidi="ar"/>
        </w:rPr>
        <w:t>完善《滨海新区统计违纪违法责任人处分处理建议、线索移交及处理结果反馈工作流程》《天津市滨海新区统计局统计行政执法工作制度》《滨海新区统计行政执法案件立案查处工作制度》《滨海新区统计局全面推行行政执法公示制度执法全过程记录制度重大执法决定法制审核制度实施办法》，</w:t>
      </w:r>
      <w:r>
        <w:rPr>
          <w:rFonts w:hint="eastAsia" w:ascii="Times New Roman" w:hAnsi="Times New Roman" w:eastAsia="仿宋_GB2312" w:cs="Times New Roman"/>
          <w:b w:val="0"/>
          <w:bCs w:val="0"/>
          <w:color w:val="auto"/>
          <w:kern w:val="0"/>
          <w:sz w:val="34"/>
          <w:szCs w:val="34"/>
          <w:lang w:val="en-US" w:eastAsia="zh-CN" w:bidi="ar"/>
        </w:rPr>
        <w:t>进一步</w:t>
      </w:r>
      <w:r>
        <w:rPr>
          <w:rFonts w:hint="default" w:ascii="Times New Roman" w:hAnsi="Times New Roman" w:eastAsia="仿宋_GB2312" w:cs="Times New Roman"/>
          <w:b w:val="0"/>
          <w:bCs w:val="0"/>
          <w:color w:val="auto"/>
          <w:kern w:val="0"/>
          <w:sz w:val="34"/>
          <w:szCs w:val="34"/>
          <w:lang w:val="en-US" w:eastAsia="zh-CN" w:bidi="ar"/>
        </w:rPr>
        <w:t>明确了</w:t>
      </w:r>
      <w:r>
        <w:rPr>
          <w:rFonts w:hint="eastAsia" w:ascii="Times New Roman" w:hAnsi="Times New Roman" w:eastAsia="仿宋_GB2312" w:cs="Times New Roman"/>
          <w:b w:val="0"/>
          <w:bCs w:val="0"/>
          <w:color w:val="auto"/>
          <w:kern w:val="0"/>
          <w:sz w:val="34"/>
          <w:szCs w:val="34"/>
          <w:lang w:val="en-US" w:eastAsia="zh-CN" w:bidi="ar"/>
        </w:rPr>
        <w:t>违纪</w:t>
      </w:r>
      <w:r>
        <w:rPr>
          <w:rFonts w:hint="default" w:ascii="Times New Roman" w:hAnsi="Times New Roman" w:eastAsia="仿宋_GB2312" w:cs="Times New Roman"/>
          <w:b w:val="0"/>
          <w:bCs w:val="0"/>
          <w:color w:val="auto"/>
          <w:kern w:val="0"/>
          <w:sz w:val="34"/>
          <w:szCs w:val="34"/>
          <w:lang w:val="en-US" w:eastAsia="zh-CN" w:bidi="ar"/>
        </w:rPr>
        <w:t>违法案件立案查处</w:t>
      </w:r>
      <w:r>
        <w:rPr>
          <w:rFonts w:hint="eastAsia" w:ascii="Times New Roman" w:hAnsi="Times New Roman" w:eastAsia="仿宋_GB2312" w:cs="Times New Roman"/>
          <w:b w:val="0"/>
          <w:bCs w:val="0"/>
          <w:color w:val="auto"/>
          <w:kern w:val="0"/>
          <w:sz w:val="34"/>
          <w:szCs w:val="34"/>
          <w:lang w:val="en-US" w:eastAsia="zh-CN" w:bidi="ar"/>
        </w:rPr>
        <w:t>移送流程、法治文书填写、规范执法</w:t>
      </w:r>
      <w:r>
        <w:rPr>
          <w:rFonts w:hint="default" w:ascii="Times New Roman" w:hAnsi="Times New Roman" w:eastAsia="仿宋_GB2312" w:cs="Times New Roman"/>
          <w:b w:val="0"/>
          <w:bCs w:val="0"/>
          <w:color w:val="auto"/>
          <w:kern w:val="0"/>
          <w:sz w:val="34"/>
          <w:szCs w:val="34"/>
          <w:lang w:val="en-US" w:eastAsia="zh-CN" w:bidi="ar"/>
        </w:rPr>
        <w:t>等工作内容，确保统计违纪违法案件</w:t>
      </w:r>
      <w:r>
        <w:rPr>
          <w:rFonts w:hint="eastAsia" w:ascii="Times New Roman" w:hAnsi="Times New Roman" w:eastAsia="仿宋_GB2312" w:cs="Times New Roman"/>
          <w:b w:val="0"/>
          <w:bCs w:val="0"/>
          <w:color w:val="auto"/>
          <w:kern w:val="0"/>
          <w:sz w:val="34"/>
          <w:szCs w:val="34"/>
          <w:lang w:val="en-US" w:eastAsia="zh-CN" w:bidi="ar"/>
        </w:rPr>
        <w:t>依法依规</w:t>
      </w:r>
      <w:r>
        <w:rPr>
          <w:rFonts w:hint="default" w:ascii="Times New Roman" w:hAnsi="Times New Roman" w:eastAsia="仿宋_GB2312" w:cs="Times New Roman"/>
          <w:b w:val="0"/>
          <w:bCs w:val="0"/>
          <w:color w:val="auto"/>
          <w:kern w:val="0"/>
          <w:sz w:val="34"/>
          <w:szCs w:val="34"/>
          <w:lang w:val="en-US" w:eastAsia="zh-CN" w:bidi="ar"/>
        </w:rPr>
        <w:t>得到及时有效查处</w:t>
      </w:r>
      <w:r>
        <w:rPr>
          <w:rFonts w:hint="eastAsia" w:ascii="Times New Roman" w:hAnsi="Times New Roman" w:eastAsia="仿宋_GB2312" w:cs="Times New Roman"/>
          <w:b w:val="0"/>
          <w:bCs w:val="0"/>
          <w:color w:val="auto"/>
          <w:kern w:val="0"/>
          <w:sz w:val="34"/>
          <w:szCs w:val="34"/>
          <w:lang w:val="en-US" w:eastAsia="zh-CN" w:bidi="ar"/>
        </w:rPr>
        <w:t>，为依法统计依法治统工作的顺利开展打下坚实的制度基础</w:t>
      </w:r>
      <w:r>
        <w:rPr>
          <w:rFonts w:hint="default" w:ascii="Times New Roman" w:hAnsi="Times New Roman" w:eastAsia="仿宋_GB2312" w:cs="Times New Roman"/>
          <w:b w:val="0"/>
          <w:bCs w:val="0"/>
          <w:color w:val="auto"/>
          <w:kern w:val="0"/>
          <w:sz w:val="34"/>
          <w:szCs w:val="34"/>
          <w:lang w:val="en-US" w:eastAsia="zh-CN" w:bidi="ar"/>
        </w:rPr>
        <w:t>。</w:t>
      </w:r>
    </w:p>
    <w:p>
      <w:pPr>
        <w:keepNext w:val="0"/>
        <w:keepLines w:val="0"/>
        <w:pageBreakBefore w:val="0"/>
        <w:numPr>
          <w:ilvl w:val="0"/>
          <w:numId w:val="0"/>
        </w:numPr>
        <w:kinsoku/>
        <w:wordWrap/>
        <w:overflowPunct/>
        <w:topLinePunct w:val="0"/>
        <w:autoSpaceDE/>
        <w:autoSpaceDN/>
        <w:bidi w:val="0"/>
        <w:spacing w:line="560" w:lineRule="exact"/>
        <w:ind w:firstLine="680" w:firstLineChars="200"/>
        <w:jc w:val="left"/>
        <w:textAlignment w:val="auto"/>
        <w:rPr>
          <w:rFonts w:hint="eastAsia" w:ascii="黑体" w:hAnsi="黑体" w:eastAsia="黑体" w:cs="黑体"/>
          <w:b w:val="0"/>
          <w:bCs w:val="0"/>
          <w:sz w:val="34"/>
          <w:szCs w:val="34"/>
          <w:lang w:val="en-US" w:eastAsia="zh-CN"/>
        </w:rPr>
      </w:pPr>
      <w:r>
        <w:rPr>
          <w:rFonts w:hint="eastAsia" w:ascii="黑体" w:hAnsi="黑体" w:eastAsia="黑体" w:cs="黑体"/>
          <w:b w:val="0"/>
          <w:bCs w:val="0"/>
          <w:sz w:val="34"/>
          <w:szCs w:val="34"/>
          <w:lang w:val="en-US" w:eastAsia="zh-CN"/>
        </w:rPr>
        <w:t>三、全力推进行政决策的科学化、民主化和法治化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z w:val="34"/>
          <w:szCs w:val="34"/>
          <w:lang w:val="en-US" w:eastAsia="zh-CN"/>
        </w:rPr>
      </w:pPr>
      <w:r>
        <w:rPr>
          <w:rFonts w:hint="eastAsia" w:eastAsia="仿宋_GB2312"/>
          <w:sz w:val="34"/>
          <w:szCs w:val="34"/>
          <w:lang w:val="en-US" w:eastAsia="zh-CN"/>
        </w:rPr>
        <w:t>1.认真落实法律顾问制度，进一步加强重大行政决策释法性审核和法治建议工作力度。2022年，我局继续加大政府法律顾问制度建设工作，依据市委市政府、区委区政府相关工作要求，我局设置了一名内部法律顾问，负责全局重大行政决策的释法性审核和法治建议等相关工作。通过法律顾问制度的实施，进一步提升了我局依法行政、依法统计工作水平，促进了我局法治政府建设工作的不断深入。</w:t>
      </w:r>
    </w:p>
    <w:p>
      <w:pPr>
        <w:keepNext w:val="0"/>
        <w:keepLines w:val="0"/>
        <w:pageBreakBefore w:val="0"/>
        <w:kinsoku/>
        <w:wordWrap/>
        <w:overflowPunct/>
        <w:topLinePunct w:val="0"/>
        <w:autoSpaceDE/>
        <w:autoSpaceDN/>
        <w:bidi w:val="0"/>
        <w:spacing w:line="560" w:lineRule="exact"/>
        <w:ind w:firstLine="680" w:firstLineChars="200"/>
        <w:textAlignment w:val="auto"/>
        <w:rPr>
          <w:rFonts w:hint="default" w:eastAsia="仿宋_GB2312"/>
          <w:color w:val="auto"/>
          <w:sz w:val="34"/>
          <w:szCs w:val="34"/>
          <w:lang w:val="en-US" w:eastAsia="zh-CN"/>
        </w:rPr>
      </w:pPr>
      <w:r>
        <w:rPr>
          <w:rFonts w:hint="eastAsia" w:eastAsia="仿宋_GB2312"/>
          <w:sz w:val="34"/>
          <w:szCs w:val="34"/>
          <w:lang w:val="en-US" w:eastAsia="zh-CN"/>
        </w:rPr>
        <w:t>2.进一步加强重大执法决定法治审核监督工作。通过全面推行重大执法决定法制审核工作制度，着力强化我局</w:t>
      </w:r>
      <w:r>
        <w:rPr>
          <w:rFonts w:eastAsia="仿宋_GB2312"/>
          <w:b w:val="0"/>
          <w:bCs/>
          <w:sz w:val="34"/>
          <w:szCs w:val="34"/>
        </w:rPr>
        <w:t>法制机构建设</w:t>
      </w:r>
      <w:r>
        <w:rPr>
          <w:rFonts w:hint="eastAsia" w:eastAsia="仿宋_GB2312"/>
          <w:b w:val="0"/>
          <w:bCs/>
          <w:sz w:val="34"/>
          <w:szCs w:val="34"/>
          <w:lang w:val="en-US" w:eastAsia="zh-CN"/>
        </w:rPr>
        <w:t>审核监督工作力度</w:t>
      </w:r>
      <w:r>
        <w:rPr>
          <w:rFonts w:hint="eastAsia" w:eastAsia="仿宋_GB2312"/>
          <w:b w:val="0"/>
          <w:bCs/>
          <w:sz w:val="34"/>
          <w:szCs w:val="34"/>
          <w:lang w:eastAsia="zh-CN"/>
        </w:rPr>
        <w:t>，</w:t>
      </w:r>
      <w:r>
        <w:rPr>
          <w:rFonts w:hint="eastAsia" w:eastAsia="仿宋_GB2312"/>
          <w:b w:val="0"/>
          <w:bCs/>
          <w:sz w:val="34"/>
          <w:szCs w:val="34"/>
          <w:lang w:val="en-US" w:eastAsia="zh-CN"/>
        </w:rPr>
        <w:t>进一步明确了重大执法决定的审核监督范围、</w:t>
      </w:r>
      <w:r>
        <w:rPr>
          <w:rFonts w:eastAsia="仿宋_GB2312"/>
          <w:color w:val="auto"/>
          <w:sz w:val="34"/>
          <w:szCs w:val="34"/>
        </w:rPr>
        <w:t>内容</w:t>
      </w:r>
      <w:r>
        <w:rPr>
          <w:rFonts w:hint="eastAsia" w:eastAsia="仿宋_GB2312"/>
          <w:color w:val="auto"/>
          <w:sz w:val="34"/>
          <w:szCs w:val="34"/>
          <w:lang w:eastAsia="zh-CN"/>
        </w:rPr>
        <w:t>、</w:t>
      </w:r>
      <w:r>
        <w:rPr>
          <w:rFonts w:hint="eastAsia" w:eastAsia="仿宋_GB2312"/>
          <w:color w:val="auto"/>
          <w:sz w:val="34"/>
          <w:szCs w:val="34"/>
          <w:lang w:val="en-US" w:eastAsia="zh-CN"/>
        </w:rPr>
        <w:t>意见和</w:t>
      </w:r>
      <w:r>
        <w:rPr>
          <w:rFonts w:eastAsia="仿宋_GB2312"/>
          <w:sz w:val="34"/>
          <w:szCs w:val="34"/>
        </w:rPr>
        <w:t>责任</w:t>
      </w:r>
      <w:r>
        <w:rPr>
          <w:rFonts w:hint="eastAsia" w:eastAsia="仿宋_GB2312"/>
          <w:sz w:val="34"/>
          <w:szCs w:val="34"/>
          <w:lang w:eastAsia="zh-CN"/>
        </w:rPr>
        <w:t>。</w:t>
      </w:r>
      <w:r>
        <w:rPr>
          <w:rFonts w:hint="eastAsia" w:eastAsia="仿宋_GB2312"/>
          <w:sz w:val="34"/>
          <w:szCs w:val="34"/>
          <w:lang w:val="en-US" w:eastAsia="zh-CN"/>
        </w:rPr>
        <w:t>目前，我局共有执法监督人员2名。</w:t>
      </w:r>
    </w:p>
    <w:p>
      <w:pPr>
        <w:keepNext w:val="0"/>
        <w:keepLines w:val="0"/>
        <w:pageBreakBefore w:val="0"/>
        <w:numPr>
          <w:ilvl w:val="0"/>
          <w:numId w:val="0"/>
        </w:numPr>
        <w:kinsoku/>
        <w:wordWrap/>
        <w:overflowPunct/>
        <w:topLinePunct w:val="0"/>
        <w:autoSpaceDE/>
        <w:autoSpaceDN/>
        <w:bidi w:val="0"/>
        <w:spacing w:line="560" w:lineRule="exact"/>
        <w:ind w:firstLine="680" w:firstLineChars="200"/>
        <w:jc w:val="left"/>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lang w:val="en-US" w:eastAsia="zh-CN"/>
        </w:rPr>
        <w:t>四、</w:t>
      </w:r>
      <w:r>
        <w:rPr>
          <w:rFonts w:hint="eastAsia" w:ascii="黑体" w:hAnsi="黑体" w:eastAsia="黑体" w:cs="黑体"/>
          <w:b w:val="0"/>
          <w:bCs w:val="0"/>
          <w:sz w:val="34"/>
          <w:szCs w:val="34"/>
        </w:rPr>
        <w:t>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z w:val="34"/>
          <w:szCs w:val="34"/>
        </w:rPr>
      </w:pPr>
      <w:r>
        <w:rPr>
          <w:rFonts w:hint="eastAsia" w:eastAsia="仿宋_GB2312"/>
          <w:sz w:val="34"/>
          <w:szCs w:val="34"/>
          <w:lang w:val="en-US" w:eastAsia="zh-CN"/>
        </w:rPr>
        <w:t>2022年</w:t>
      </w:r>
      <w:r>
        <w:rPr>
          <w:rFonts w:hint="eastAsia" w:eastAsia="仿宋_GB2312"/>
          <w:sz w:val="34"/>
          <w:szCs w:val="34"/>
        </w:rPr>
        <w:t>以来，我局为</w:t>
      </w:r>
      <w:r>
        <w:rPr>
          <w:rFonts w:hint="eastAsia" w:eastAsia="仿宋_GB2312"/>
          <w:sz w:val="34"/>
          <w:szCs w:val="34"/>
          <w:lang w:val="en-US" w:eastAsia="zh-CN"/>
        </w:rPr>
        <w:t>切实</w:t>
      </w:r>
      <w:r>
        <w:rPr>
          <w:rFonts w:hint="eastAsia" w:eastAsia="仿宋_GB2312"/>
          <w:sz w:val="34"/>
          <w:szCs w:val="34"/>
        </w:rPr>
        <w:t>贯彻落实</w:t>
      </w:r>
      <w:r>
        <w:rPr>
          <w:rFonts w:hint="eastAsia" w:eastAsia="仿宋_GB2312"/>
          <w:sz w:val="34"/>
          <w:szCs w:val="34"/>
          <w:lang w:val="en-US" w:eastAsia="zh-CN"/>
        </w:rPr>
        <w:t>好防范和惩治统计造假、弄虚作假工作要求</w:t>
      </w:r>
      <w:r>
        <w:rPr>
          <w:rFonts w:hint="eastAsia" w:eastAsia="仿宋_GB2312"/>
          <w:sz w:val="34"/>
          <w:szCs w:val="34"/>
        </w:rPr>
        <w:t>，</w:t>
      </w:r>
      <w:r>
        <w:rPr>
          <w:rFonts w:hint="eastAsia" w:eastAsia="仿宋_GB2312"/>
          <w:sz w:val="34"/>
          <w:szCs w:val="34"/>
          <w:lang w:val="en-US" w:eastAsia="zh-CN"/>
        </w:rPr>
        <w:t>认真对</w:t>
      </w:r>
      <w:r>
        <w:rPr>
          <w:rFonts w:hint="eastAsia" w:eastAsia="仿宋_GB2312"/>
          <w:sz w:val="34"/>
          <w:szCs w:val="34"/>
        </w:rPr>
        <w:t>统计</w:t>
      </w:r>
      <w:r>
        <w:rPr>
          <w:rFonts w:hint="eastAsia" w:eastAsia="仿宋_GB2312"/>
          <w:sz w:val="34"/>
          <w:szCs w:val="34"/>
          <w:lang w:val="en-US" w:eastAsia="zh-CN"/>
        </w:rPr>
        <w:t>行政</w:t>
      </w:r>
      <w:r>
        <w:rPr>
          <w:rFonts w:hint="eastAsia" w:eastAsia="仿宋_GB2312"/>
          <w:sz w:val="34"/>
          <w:szCs w:val="34"/>
        </w:rPr>
        <w:t>执法检查</w:t>
      </w:r>
      <w:r>
        <w:rPr>
          <w:rFonts w:hint="eastAsia" w:eastAsia="仿宋_GB2312"/>
          <w:sz w:val="34"/>
          <w:szCs w:val="34"/>
          <w:lang w:val="en-US" w:eastAsia="zh-CN"/>
        </w:rPr>
        <w:t>工作进行部署</w:t>
      </w:r>
      <w:r>
        <w:rPr>
          <w:rFonts w:hint="eastAsia" w:eastAsia="仿宋_GB2312"/>
          <w:sz w:val="34"/>
          <w:szCs w:val="34"/>
        </w:rPr>
        <w:t>，从提高思想认识、加强执法培训、规范执法流程、</w:t>
      </w:r>
      <w:r>
        <w:rPr>
          <w:rFonts w:hint="eastAsia" w:eastAsia="仿宋_GB2312"/>
          <w:sz w:val="34"/>
          <w:szCs w:val="34"/>
          <w:lang w:val="en-US" w:eastAsia="zh-CN"/>
        </w:rPr>
        <w:t>创新执法方式、</w:t>
      </w:r>
      <w:r>
        <w:rPr>
          <w:rFonts w:hint="eastAsia" w:eastAsia="仿宋_GB2312"/>
          <w:sz w:val="34"/>
          <w:szCs w:val="34"/>
        </w:rPr>
        <w:t>加大执法力度等几个方面着手，严格、规范、公正、文明开展统计行政执法工作。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z w:val="34"/>
          <w:szCs w:val="34"/>
        </w:rPr>
      </w:pPr>
      <w:r>
        <w:rPr>
          <w:rFonts w:hint="eastAsia" w:eastAsia="仿宋_GB2312"/>
          <w:sz w:val="34"/>
          <w:szCs w:val="34"/>
          <w:lang w:val="en-US" w:eastAsia="zh-CN"/>
        </w:rPr>
        <w:t>1</w:t>
      </w:r>
      <w:r>
        <w:rPr>
          <w:rFonts w:hint="eastAsia" w:eastAsia="仿宋_GB2312"/>
          <w:sz w:val="34"/>
          <w:szCs w:val="34"/>
        </w:rPr>
        <w:t>.强化对执法人员的业务素质培训工作。为全面提升统计执法检查人员的业务素质，</w:t>
      </w:r>
      <w:r>
        <w:rPr>
          <w:rFonts w:hint="eastAsia" w:eastAsia="仿宋_GB2312"/>
          <w:sz w:val="34"/>
          <w:szCs w:val="34"/>
          <w:lang w:val="en-US" w:eastAsia="zh-CN"/>
        </w:rPr>
        <w:t>我局除执法工作开始前对</w:t>
      </w:r>
      <w:r>
        <w:rPr>
          <w:rFonts w:hint="eastAsia" w:eastAsia="仿宋_GB2312"/>
          <w:sz w:val="34"/>
          <w:szCs w:val="34"/>
        </w:rPr>
        <w:t>执法人员</w:t>
      </w:r>
      <w:r>
        <w:rPr>
          <w:rFonts w:hint="eastAsia" w:eastAsia="仿宋_GB2312"/>
          <w:sz w:val="34"/>
          <w:szCs w:val="34"/>
          <w:lang w:val="en-US" w:eastAsia="zh-CN"/>
        </w:rPr>
        <w:t>开展专项</w:t>
      </w:r>
      <w:r>
        <w:rPr>
          <w:rFonts w:hint="eastAsia" w:eastAsia="仿宋_GB2312"/>
          <w:sz w:val="34"/>
          <w:szCs w:val="34"/>
        </w:rPr>
        <w:t>执法业务培训外，还针对统计执法过程中发现的问题，及时组织执法人员进行业务交流分析，</w:t>
      </w:r>
      <w:r>
        <w:rPr>
          <w:rFonts w:hint="eastAsia" w:eastAsia="仿宋_GB2312"/>
          <w:sz w:val="34"/>
          <w:szCs w:val="34"/>
          <w:lang w:val="en-US" w:eastAsia="zh-CN"/>
        </w:rPr>
        <w:t>进一步规范</w:t>
      </w:r>
      <w:r>
        <w:rPr>
          <w:rFonts w:hint="eastAsia" w:eastAsia="仿宋_GB2312"/>
          <w:sz w:val="34"/>
          <w:szCs w:val="34"/>
        </w:rPr>
        <w:t>执法</w:t>
      </w:r>
      <w:r>
        <w:rPr>
          <w:rFonts w:hint="eastAsia" w:eastAsia="仿宋_GB2312"/>
          <w:sz w:val="34"/>
          <w:szCs w:val="34"/>
          <w:lang w:val="en-US" w:eastAsia="zh-CN"/>
        </w:rPr>
        <w:t>工作</w:t>
      </w:r>
      <w:r>
        <w:rPr>
          <w:rFonts w:hint="eastAsia" w:eastAsia="仿宋_GB2312"/>
          <w:sz w:val="34"/>
          <w:szCs w:val="34"/>
        </w:rPr>
        <w:t>流程，严格执法</w:t>
      </w:r>
      <w:r>
        <w:rPr>
          <w:rFonts w:hint="eastAsia" w:eastAsia="仿宋_GB2312"/>
          <w:sz w:val="34"/>
          <w:szCs w:val="34"/>
          <w:lang w:val="en-US" w:eastAsia="zh-CN"/>
        </w:rPr>
        <w:t>工作</w:t>
      </w:r>
      <w:r>
        <w:rPr>
          <w:rFonts w:hint="eastAsia" w:eastAsia="仿宋_GB2312"/>
          <w:sz w:val="34"/>
          <w:szCs w:val="34"/>
        </w:rPr>
        <w:t>程序，确保执法检查过程严格按照《统计人员执法检查工作指南》及区执法监督平台相关文件的要求，依法依规进行</w:t>
      </w:r>
      <w:r>
        <w:rPr>
          <w:rFonts w:hint="eastAsia" w:eastAsia="仿宋_GB2312"/>
          <w:sz w:val="34"/>
          <w:szCs w:val="34"/>
          <w:lang w:eastAsia="zh-CN"/>
        </w:rPr>
        <w:t>。</w:t>
      </w:r>
      <w:r>
        <w:rPr>
          <w:rFonts w:hint="eastAsia" w:eastAsia="仿宋_GB2312"/>
          <w:color w:val="auto"/>
          <w:sz w:val="34"/>
          <w:szCs w:val="34"/>
          <w:lang w:val="en-US" w:eastAsia="zh-CN"/>
        </w:rPr>
        <w:t>2022年我局共进行了6批次，80余人次的执法业务培训和专</w:t>
      </w:r>
      <w:r>
        <w:rPr>
          <w:rFonts w:hint="eastAsia" w:eastAsia="仿宋_GB2312"/>
          <w:sz w:val="34"/>
          <w:szCs w:val="34"/>
          <w:lang w:val="en-US" w:eastAsia="zh-CN"/>
        </w:rPr>
        <w:t>题交流活动</w:t>
      </w:r>
      <w:r>
        <w:rPr>
          <w:rFonts w:hint="eastAsia" w:eastAsia="仿宋_GB2312"/>
          <w:sz w:val="34"/>
          <w:szCs w:val="34"/>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z w:val="34"/>
          <w:szCs w:val="34"/>
        </w:rPr>
      </w:pPr>
      <w:r>
        <w:rPr>
          <w:rFonts w:hint="eastAsia" w:eastAsia="仿宋_GB2312"/>
          <w:sz w:val="34"/>
          <w:szCs w:val="34"/>
          <w:lang w:val="en-US" w:eastAsia="zh-CN"/>
        </w:rPr>
        <w:t>2</w:t>
      </w:r>
      <w:r>
        <w:rPr>
          <w:rFonts w:hint="eastAsia" w:eastAsia="仿宋_GB2312"/>
          <w:sz w:val="34"/>
          <w:szCs w:val="34"/>
        </w:rPr>
        <w:t>.认真完善行政执法程序，进一步提升行政执法规范化建设工作。为了扎实做好</w:t>
      </w:r>
      <w:r>
        <w:rPr>
          <w:rFonts w:hint="eastAsia" w:eastAsia="仿宋_GB2312"/>
          <w:sz w:val="34"/>
          <w:szCs w:val="34"/>
          <w:lang w:val="en-US" w:eastAsia="zh-CN"/>
        </w:rPr>
        <w:t>2022</w:t>
      </w:r>
      <w:r>
        <w:rPr>
          <w:rFonts w:hint="eastAsia" w:eastAsia="仿宋_GB2312"/>
          <w:sz w:val="34"/>
          <w:szCs w:val="34"/>
        </w:rPr>
        <w:t>年统计行政执法检查工作，</w:t>
      </w:r>
      <w:r>
        <w:rPr>
          <w:rFonts w:hint="eastAsia" w:eastAsia="仿宋_GB2312"/>
          <w:sz w:val="34"/>
          <w:szCs w:val="34"/>
          <w:lang w:val="en-US" w:eastAsia="zh-CN"/>
        </w:rPr>
        <w:t>年初</w:t>
      </w:r>
      <w:r>
        <w:rPr>
          <w:rFonts w:hint="eastAsia" w:eastAsia="仿宋_GB2312"/>
          <w:sz w:val="34"/>
          <w:szCs w:val="34"/>
        </w:rPr>
        <w:t>我局制定了《滨海新区统计局</w:t>
      </w:r>
      <w:r>
        <w:rPr>
          <w:rFonts w:hint="eastAsia" w:eastAsia="仿宋_GB2312"/>
          <w:sz w:val="34"/>
          <w:szCs w:val="34"/>
          <w:lang w:val="en-US" w:eastAsia="zh-CN"/>
        </w:rPr>
        <w:t>2022</w:t>
      </w:r>
      <w:r>
        <w:rPr>
          <w:rFonts w:hint="eastAsia" w:eastAsia="仿宋_GB2312"/>
          <w:sz w:val="34"/>
          <w:szCs w:val="34"/>
        </w:rPr>
        <w:t>年统计行政执法检查工作方案》，</w:t>
      </w:r>
      <w:r>
        <w:rPr>
          <w:rFonts w:hint="eastAsia" w:eastAsia="仿宋_GB2312"/>
          <w:sz w:val="34"/>
          <w:szCs w:val="34"/>
          <w:lang w:val="en-US" w:eastAsia="zh-CN"/>
        </w:rPr>
        <w:t>并按照全市统计行政执法工作要求，</w:t>
      </w:r>
      <w:r>
        <w:rPr>
          <w:rFonts w:hint="eastAsia" w:eastAsia="仿宋_GB2312"/>
          <w:sz w:val="34"/>
          <w:szCs w:val="34"/>
        </w:rPr>
        <w:t>对执法检查</w:t>
      </w:r>
      <w:r>
        <w:rPr>
          <w:rFonts w:hint="eastAsia" w:eastAsia="仿宋_GB2312"/>
          <w:sz w:val="34"/>
          <w:szCs w:val="34"/>
          <w:lang w:val="en-US" w:eastAsia="zh-CN"/>
        </w:rPr>
        <w:t>工作</w:t>
      </w:r>
      <w:r>
        <w:rPr>
          <w:rFonts w:hint="eastAsia" w:eastAsia="仿宋_GB2312"/>
          <w:sz w:val="34"/>
          <w:szCs w:val="34"/>
        </w:rPr>
        <w:t>内容、</w:t>
      </w:r>
      <w:r>
        <w:rPr>
          <w:rFonts w:hint="eastAsia" w:eastAsia="仿宋_GB2312"/>
          <w:sz w:val="34"/>
          <w:szCs w:val="34"/>
          <w:lang w:val="en-US" w:eastAsia="zh-CN"/>
        </w:rPr>
        <w:t>任务安排、</w:t>
      </w:r>
      <w:r>
        <w:rPr>
          <w:rFonts w:hint="eastAsia" w:eastAsia="仿宋_GB2312"/>
          <w:sz w:val="34"/>
          <w:szCs w:val="34"/>
        </w:rPr>
        <w:t>注意事项、检查步骤、纪律要求等进行了严格的规范</w:t>
      </w:r>
      <w:r>
        <w:rPr>
          <w:rFonts w:hint="eastAsia" w:eastAsia="仿宋_GB2312"/>
          <w:sz w:val="34"/>
          <w:szCs w:val="34"/>
          <w:lang w:eastAsia="zh-CN"/>
        </w:rPr>
        <w:t>，</w:t>
      </w:r>
      <w:r>
        <w:rPr>
          <w:rFonts w:hint="eastAsia" w:eastAsia="仿宋_GB2312"/>
          <w:sz w:val="34"/>
          <w:szCs w:val="34"/>
        </w:rPr>
        <w:t>要求相关执法人员严格按照方案的要求开展工作，确保执法检查工作任务顺利完成。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default" w:ascii="仿宋_GB2312" w:hAnsi="仿宋_GB2312" w:eastAsia="仿宋_GB2312" w:cs="仿宋_GB2312"/>
          <w:color w:val="0000FF"/>
          <w:sz w:val="34"/>
          <w:szCs w:val="34"/>
          <w:lang w:val="en-US" w:eastAsia="zh-CN"/>
        </w:rPr>
      </w:pPr>
      <w:r>
        <w:rPr>
          <w:rFonts w:hint="eastAsia" w:eastAsia="仿宋_GB2312"/>
          <w:sz w:val="34"/>
          <w:szCs w:val="34"/>
          <w:lang w:val="en-US" w:eastAsia="zh-CN"/>
        </w:rPr>
        <w:t>3.认真开展执法检查及立案查处工作。</w:t>
      </w:r>
      <w:r>
        <w:rPr>
          <w:rFonts w:hint="eastAsia" w:eastAsia="仿宋_GB2312"/>
          <w:b/>
          <w:bCs/>
          <w:sz w:val="34"/>
          <w:szCs w:val="34"/>
          <w:lang w:val="en-US" w:eastAsia="zh-CN"/>
        </w:rPr>
        <w:t>一是</w:t>
      </w:r>
      <w:r>
        <w:rPr>
          <w:rFonts w:hint="eastAsia" w:eastAsia="仿宋_GB2312"/>
          <w:sz w:val="34"/>
          <w:szCs w:val="34"/>
          <w:lang w:val="en-US" w:eastAsia="zh-CN"/>
        </w:rPr>
        <w:t>根据市统计局</w:t>
      </w:r>
      <w:r>
        <w:rPr>
          <w:rFonts w:hint="eastAsia" w:eastAsia="仿宋_GB2312" w:cs="Times New Roman"/>
          <w:b w:val="0"/>
          <w:bCs/>
          <w:color w:val="auto"/>
          <w:sz w:val="34"/>
          <w:szCs w:val="34"/>
          <w:lang w:val="en-US" w:eastAsia="zh-CN"/>
        </w:rPr>
        <w:t>相关工作要求，共对40家企业开展统计“双随机”执法检查工作，检查专业</w:t>
      </w:r>
      <w:r>
        <w:rPr>
          <w:rFonts w:hint="default" w:eastAsia="仿宋_GB2312" w:cs="Times New Roman"/>
          <w:b w:val="0"/>
          <w:bCs/>
          <w:color w:val="auto"/>
          <w:sz w:val="34"/>
          <w:szCs w:val="34"/>
          <w:lang w:eastAsia="zh-CN"/>
        </w:rPr>
        <w:t>和检查指标涵盖</w:t>
      </w:r>
      <w:r>
        <w:rPr>
          <w:rFonts w:hint="eastAsia" w:eastAsia="仿宋_GB2312" w:cs="Times New Roman"/>
          <w:b w:val="0"/>
          <w:bCs/>
          <w:color w:val="auto"/>
          <w:sz w:val="34"/>
          <w:szCs w:val="34"/>
          <w:lang w:val="en-US" w:eastAsia="zh-CN"/>
        </w:rPr>
        <w:t>商业、服务业、工业、能源、建筑业、投资、房地产、科技研发、劳动工资，全方位对执法对象的统计</w:t>
      </w:r>
      <w:r>
        <w:rPr>
          <w:rFonts w:hint="default" w:eastAsia="仿宋_GB2312" w:cs="Times New Roman"/>
          <w:b w:val="0"/>
          <w:bCs/>
          <w:color w:val="auto"/>
          <w:sz w:val="34"/>
          <w:szCs w:val="34"/>
          <w:lang w:eastAsia="zh-CN"/>
        </w:rPr>
        <w:t>工作开展情况和统计</w:t>
      </w:r>
      <w:r>
        <w:rPr>
          <w:rFonts w:hint="eastAsia" w:eastAsia="仿宋_GB2312" w:cs="Times New Roman"/>
          <w:b w:val="0"/>
          <w:bCs/>
          <w:color w:val="auto"/>
          <w:sz w:val="34"/>
          <w:szCs w:val="34"/>
          <w:lang w:val="en-US" w:eastAsia="zh-CN"/>
        </w:rPr>
        <w:t>数据质量进行检查。通过检查，共发现</w:t>
      </w:r>
      <w:r>
        <w:rPr>
          <w:rFonts w:hint="default" w:eastAsia="仿宋_GB2312" w:cs="Times New Roman"/>
          <w:b w:val="0"/>
          <w:bCs/>
          <w:color w:val="auto"/>
          <w:sz w:val="34"/>
          <w:szCs w:val="34"/>
          <w:lang w:eastAsia="zh-CN"/>
        </w:rPr>
        <w:t>3</w:t>
      </w:r>
      <w:r>
        <w:rPr>
          <w:rFonts w:hint="eastAsia" w:eastAsia="仿宋_GB2312" w:cs="Times New Roman"/>
          <w:b w:val="0"/>
          <w:bCs/>
          <w:color w:val="auto"/>
          <w:sz w:val="34"/>
          <w:szCs w:val="34"/>
          <w:lang w:val="en-US" w:eastAsia="zh-CN"/>
        </w:rPr>
        <w:t>家企业存在提供不真实统计资料的违法行为，我局将根据违法情节，</w:t>
      </w:r>
      <w:r>
        <w:rPr>
          <w:rFonts w:hint="default" w:eastAsia="仿宋_GB2312" w:cs="Times New Roman"/>
          <w:b w:val="0"/>
          <w:bCs/>
          <w:color w:val="auto"/>
          <w:sz w:val="34"/>
          <w:szCs w:val="34"/>
          <w:lang w:eastAsia="zh-CN"/>
        </w:rPr>
        <w:t>针对性</w:t>
      </w:r>
      <w:r>
        <w:rPr>
          <w:rFonts w:hint="eastAsia" w:eastAsia="仿宋_GB2312" w:cs="Times New Roman"/>
          <w:b w:val="0"/>
          <w:bCs/>
          <w:color w:val="auto"/>
          <w:sz w:val="34"/>
          <w:szCs w:val="34"/>
          <w:lang w:val="en-US" w:eastAsia="zh-CN"/>
        </w:rPr>
        <w:t>开展查处工作。</w:t>
      </w:r>
      <w:r>
        <w:rPr>
          <w:rFonts w:hint="default" w:eastAsia="仿宋_GB2312" w:cs="Times New Roman"/>
          <w:b w:val="0"/>
          <w:bCs/>
          <w:color w:val="auto"/>
          <w:sz w:val="34"/>
          <w:szCs w:val="34"/>
          <w:lang w:eastAsia="zh-CN"/>
        </w:rPr>
        <w:t>全部检查结果已及时在我</w:t>
      </w:r>
      <w:r>
        <w:rPr>
          <w:rFonts w:hint="eastAsia" w:eastAsia="仿宋_GB2312" w:cs="Times New Roman"/>
          <w:b w:val="0"/>
          <w:bCs/>
          <w:color w:val="auto"/>
          <w:sz w:val="34"/>
          <w:szCs w:val="34"/>
          <w:lang w:val="en-US" w:eastAsia="zh-CN"/>
        </w:rPr>
        <w:t>局政务外网进行</w:t>
      </w:r>
      <w:r>
        <w:rPr>
          <w:rFonts w:hint="default" w:eastAsia="仿宋_GB2312" w:cs="Times New Roman"/>
          <w:b w:val="0"/>
          <w:bCs/>
          <w:color w:val="auto"/>
          <w:sz w:val="34"/>
          <w:szCs w:val="34"/>
          <w:lang w:eastAsia="zh-CN"/>
        </w:rPr>
        <w:t>了</w:t>
      </w:r>
      <w:r>
        <w:rPr>
          <w:rFonts w:hint="eastAsia" w:eastAsia="仿宋_GB2312" w:cs="Times New Roman"/>
          <w:b w:val="0"/>
          <w:bCs/>
          <w:color w:val="auto"/>
          <w:sz w:val="34"/>
          <w:szCs w:val="34"/>
          <w:lang w:val="en-US" w:eastAsia="zh-CN"/>
        </w:rPr>
        <w:t>公示。</w:t>
      </w:r>
      <w:r>
        <w:rPr>
          <w:rFonts w:hint="eastAsia" w:eastAsia="仿宋_GB2312" w:cs="Times New Roman"/>
          <w:b/>
          <w:bCs w:val="0"/>
          <w:color w:val="auto"/>
          <w:sz w:val="34"/>
          <w:szCs w:val="34"/>
          <w:lang w:val="en-US" w:eastAsia="zh-CN"/>
        </w:rPr>
        <w:t>二是</w:t>
      </w:r>
      <w:r>
        <w:rPr>
          <w:rFonts w:hint="eastAsia" w:eastAsia="仿宋_GB2312" w:cs="Times New Roman"/>
          <w:b w:val="0"/>
          <w:bCs/>
          <w:color w:val="auto"/>
          <w:sz w:val="34"/>
          <w:szCs w:val="34"/>
          <w:lang w:val="en-US" w:eastAsia="zh-CN"/>
        </w:rPr>
        <w:t>开展部门联合“双随机、一公开”抽查工作。我局严格依照市、区抽查工作要求，及时制定检查工作计划，联合区税务、市场、人社等3个部门对新区</w:t>
      </w:r>
      <w:r>
        <w:rPr>
          <w:rFonts w:hint="default" w:eastAsia="仿宋_GB2312" w:cs="Times New Roman"/>
          <w:b w:val="0"/>
          <w:bCs/>
          <w:color w:val="auto"/>
          <w:sz w:val="34"/>
          <w:szCs w:val="34"/>
          <w:lang w:eastAsia="zh-CN"/>
        </w:rPr>
        <w:t>11</w:t>
      </w:r>
      <w:r>
        <w:rPr>
          <w:rFonts w:hint="eastAsia" w:eastAsia="仿宋_GB2312" w:cs="Times New Roman"/>
          <w:b w:val="0"/>
          <w:bCs/>
          <w:color w:val="auto"/>
          <w:sz w:val="34"/>
          <w:szCs w:val="34"/>
          <w:lang w:val="en-US" w:eastAsia="zh-CN"/>
        </w:rPr>
        <w:t>家企业的统计台账建设情况进行抽查检查。检查过程中有3家企业因客观原因无法开展检查，剩余8家企业均依法建立了统计台账。</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default" w:eastAsia="仿宋_GB2312" w:cs="宋体"/>
          <w:snapToGrid w:val="0"/>
          <w:kern w:val="0"/>
          <w:sz w:val="34"/>
          <w:szCs w:val="34"/>
          <w:lang w:eastAsia="zh-CN"/>
        </w:rPr>
      </w:pPr>
      <w:r>
        <w:rPr>
          <w:rFonts w:hint="default" w:eastAsia="仿宋_GB2312" w:cs="宋体"/>
          <w:snapToGrid w:val="0"/>
          <w:kern w:val="0"/>
          <w:sz w:val="34"/>
          <w:szCs w:val="34"/>
          <w:lang w:eastAsia="zh-CN"/>
        </w:rPr>
        <w:t>4.创新线上行政执法工作方式。2022年我局认真结合新区疫情防控</w:t>
      </w:r>
      <w:r>
        <w:rPr>
          <w:rFonts w:hint="eastAsia" w:eastAsia="仿宋_GB2312" w:cs="宋体"/>
          <w:snapToGrid w:val="0"/>
          <w:kern w:val="0"/>
          <w:sz w:val="34"/>
          <w:szCs w:val="34"/>
          <w:lang w:val="en-US" w:eastAsia="zh-CN"/>
        </w:rPr>
        <w:t>和</w:t>
      </w:r>
      <w:r>
        <w:rPr>
          <w:rFonts w:hint="default" w:eastAsia="仿宋_GB2312" w:cs="宋体"/>
          <w:snapToGrid w:val="0"/>
          <w:kern w:val="0"/>
          <w:sz w:val="34"/>
          <w:szCs w:val="34"/>
          <w:lang w:eastAsia="zh-CN"/>
        </w:rPr>
        <w:t>全市依法治市相关工作要求，积极探索</w:t>
      </w:r>
      <w:r>
        <w:rPr>
          <w:rFonts w:hint="eastAsia" w:eastAsia="仿宋_GB2312" w:cs="宋体"/>
          <w:snapToGrid w:val="0"/>
          <w:kern w:val="0"/>
          <w:sz w:val="34"/>
          <w:szCs w:val="34"/>
          <w:lang w:val="en-US" w:eastAsia="zh-CN"/>
        </w:rPr>
        <w:t>开展</w:t>
      </w:r>
      <w:r>
        <w:rPr>
          <w:rFonts w:hint="default" w:eastAsia="仿宋_GB2312" w:cs="宋体"/>
          <w:snapToGrid w:val="0"/>
          <w:kern w:val="0"/>
          <w:sz w:val="34"/>
          <w:szCs w:val="34"/>
          <w:lang w:eastAsia="zh-CN"/>
        </w:rPr>
        <w:t>线上执法新路径，通过依托邮政快递及线上视频软件平台等方式，实现对执法检查对象的检查材料归集、询问调查、案卷制作等工作流程的全覆盖，整个执法过程不发生人员直接接触。线上行政执法模式的运用，有效提升了执法工作效率，取得了良好的工作效果。</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黑体" w:hAnsi="黑体" w:eastAsia="黑体" w:cs="黑体"/>
          <w:b w:val="0"/>
          <w:bCs w:val="0"/>
          <w:snapToGrid w:val="0"/>
          <w:kern w:val="0"/>
          <w:sz w:val="34"/>
          <w:szCs w:val="34"/>
          <w:lang w:val="en-US" w:eastAsia="zh-CN"/>
        </w:rPr>
      </w:pPr>
      <w:r>
        <w:rPr>
          <w:rFonts w:hint="eastAsia" w:ascii="黑体" w:hAnsi="黑体" w:eastAsia="黑体" w:cs="黑体"/>
          <w:b w:val="0"/>
          <w:bCs w:val="0"/>
          <w:snapToGrid w:val="0"/>
          <w:kern w:val="0"/>
          <w:sz w:val="34"/>
          <w:szCs w:val="34"/>
          <w:lang w:val="en-US" w:eastAsia="zh-CN"/>
        </w:rPr>
        <w:t>五、强化对行政权力的制约和监督</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eastAsia="仿宋_GB2312" w:cs="宋体"/>
          <w:snapToGrid w:val="0"/>
          <w:kern w:val="0"/>
          <w:sz w:val="34"/>
          <w:szCs w:val="34"/>
          <w:lang w:val="en-US" w:eastAsia="zh-CN"/>
        </w:rPr>
      </w:pPr>
      <w:r>
        <w:rPr>
          <w:rFonts w:hint="eastAsia" w:eastAsia="仿宋_GB2312" w:cs="宋体"/>
          <w:snapToGrid w:val="0"/>
          <w:kern w:val="0"/>
          <w:sz w:val="34"/>
          <w:szCs w:val="34"/>
          <w:lang w:val="en-US" w:eastAsia="zh-CN"/>
        </w:rPr>
        <w:t>为切实落实好对行政执法权力的制约和监督工作，我局认真对统计行政执法检查工作开展法治监督。按照《2022年统计行政执法检查工作方案》要求，我局执法监督人员在统计执法检查工作开展期间，通过全程对相关执法人员工作情况进行监督，有效促进了执法工作的依法依规进行，执法监督率为100%。</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黑体" w:hAnsi="黑体" w:eastAsia="黑体" w:cs="黑体"/>
          <w:b w:val="0"/>
          <w:bCs w:val="0"/>
          <w:snapToGrid w:val="0"/>
          <w:kern w:val="0"/>
          <w:sz w:val="34"/>
          <w:szCs w:val="34"/>
          <w:lang w:val="en-US" w:eastAsia="zh-CN"/>
        </w:rPr>
      </w:pPr>
      <w:r>
        <w:rPr>
          <w:rFonts w:hint="eastAsia" w:ascii="黑体" w:hAnsi="黑体" w:eastAsia="黑体" w:cs="黑体"/>
          <w:b w:val="0"/>
          <w:bCs w:val="0"/>
          <w:snapToGrid w:val="0"/>
          <w:kern w:val="0"/>
          <w:sz w:val="34"/>
          <w:szCs w:val="34"/>
          <w:lang w:val="en-US" w:eastAsia="zh-CN"/>
        </w:rPr>
        <w:t>六、进一步提升工作人员法治思维和依法行政能力</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eastAsia="仿宋_GB2312" w:cs="宋体"/>
          <w:snapToGrid w:val="0"/>
          <w:kern w:val="0"/>
          <w:sz w:val="34"/>
          <w:szCs w:val="34"/>
          <w:lang w:val="en-US" w:eastAsia="zh-CN"/>
        </w:rPr>
      </w:pPr>
      <w:r>
        <w:rPr>
          <w:rFonts w:hint="eastAsia" w:eastAsia="仿宋_GB2312" w:cs="宋体"/>
          <w:snapToGrid w:val="0"/>
          <w:kern w:val="0"/>
          <w:sz w:val="34"/>
          <w:szCs w:val="34"/>
          <w:lang w:val="en-US" w:eastAsia="zh-CN"/>
        </w:rPr>
        <w:t>年初，我局印发了《2022年滨海新区统计工作要点》，将深入推进法治统计建设列入年度重点工作内容。为认真做好普法依法治理推动工作，我局通过开展专题学习、以案释法、法治培训、执法检查、普法宣传等方式，在依法治理推动工作上均取得了较好的效果。</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eastAsia="仿宋_GB2312" w:cs="宋体"/>
          <w:snapToGrid w:val="0"/>
          <w:kern w:val="0"/>
          <w:sz w:val="34"/>
          <w:szCs w:val="34"/>
          <w:lang w:val="en-US" w:eastAsia="zh-CN"/>
        </w:rPr>
      </w:pPr>
      <w:r>
        <w:rPr>
          <w:rFonts w:hint="eastAsia" w:eastAsia="仿宋_GB2312" w:cs="宋体"/>
          <w:snapToGrid w:val="0"/>
          <w:kern w:val="0"/>
          <w:sz w:val="34"/>
          <w:szCs w:val="34"/>
          <w:lang w:val="en-US" w:eastAsia="zh-CN"/>
        </w:rPr>
        <w:t>1.认真贯彻落实党政主要负责人履行推进法治建设第一责任人职责。通过对《滨海新区统计局关于成立滨海新区统计法制建设工作领导小组的通知》、《滨海新区进一步加强统计法制建设工作方案》及《滨海新区关于统计机构负责人防范和惩治统计造假弄虚作假责任制（试行）》等文件进行贯彻落实，进一步明确了党政主要负责人切实履行推进法治建设第一责任人的职责，为扎实推进法治政府建设工作提供了坚实的保障。</w:t>
      </w:r>
    </w:p>
    <w:p>
      <w:pPr>
        <w:keepNext w:val="0"/>
        <w:keepLines w:val="0"/>
        <w:pageBreakBefore w:val="0"/>
        <w:numPr>
          <w:ilvl w:val="0"/>
          <w:numId w:val="0"/>
        </w:numPr>
        <w:kinsoku/>
        <w:wordWrap/>
        <w:overflowPunct/>
        <w:topLinePunct w:val="0"/>
        <w:autoSpaceDE/>
        <w:autoSpaceDN/>
        <w:bidi w:val="0"/>
        <w:spacing w:line="560" w:lineRule="exact"/>
        <w:ind w:firstLine="680" w:firstLineChars="200"/>
        <w:textAlignment w:val="auto"/>
        <w:rPr>
          <w:rFonts w:hint="eastAsia" w:eastAsia="仿宋_GB2312" w:cs="Times New Roman"/>
          <w:b w:val="0"/>
          <w:bCs w:val="0"/>
          <w:i w:val="0"/>
          <w:caps w:val="0"/>
          <w:color w:val="auto"/>
          <w:spacing w:val="0"/>
          <w:sz w:val="34"/>
          <w:szCs w:val="34"/>
          <w:lang w:val="en-US" w:eastAsia="zh-CN"/>
        </w:rPr>
      </w:pPr>
      <w:r>
        <w:rPr>
          <w:rFonts w:hint="eastAsia" w:eastAsia="仿宋_GB2312" w:cs="Times New Roman"/>
          <w:b w:val="0"/>
          <w:bCs/>
          <w:color w:val="auto"/>
          <w:sz w:val="34"/>
          <w:szCs w:val="34"/>
          <w:lang w:val="en-US" w:eastAsia="zh-CN"/>
        </w:rPr>
        <w:t>2.积极推进统计法进党校。为进一步增强领导干部依法统计、依法治统责任意识，强化对中央《关于更加有效发挥统计监督职能作用的意见》文件精神的学习，我局主动加强与区委组织部和区委党校的工作联系，及时通过《关于建议将《监督意见》学习纳入区委党校领导干部教育培训必修课的请示》的形式，积极推动区委组织部将《监督意见》列为领导干部学习进修的重要内容。</w:t>
      </w:r>
    </w:p>
    <w:p>
      <w:pPr>
        <w:keepNext w:val="0"/>
        <w:keepLines w:val="0"/>
        <w:pageBreakBefore w:val="0"/>
        <w:numPr>
          <w:ilvl w:val="0"/>
          <w:numId w:val="0"/>
        </w:numPr>
        <w:kinsoku/>
        <w:wordWrap/>
        <w:overflowPunct/>
        <w:topLinePunct w:val="0"/>
        <w:autoSpaceDE/>
        <w:autoSpaceDN/>
        <w:bidi w:val="0"/>
        <w:spacing w:line="560" w:lineRule="exact"/>
        <w:ind w:firstLine="680" w:firstLineChars="200"/>
        <w:textAlignment w:val="auto"/>
        <w:rPr>
          <w:rFonts w:hint="default" w:eastAsia="仿宋_GB2312" w:cs="Times New Roman"/>
          <w:b w:val="0"/>
          <w:bCs w:val="0"/>
          <w:i w:val="0"/>
          <w:caps w:val="0"/>
          <w:color w:val="auto"/>
          <w:spacing w:val="0"/>
          <w:sz w:val="34"/>
          <w:szCs w:val="34"/>
          <w:lang w:val="en-US" w:eastAsia="zh-CN"/>
        </w:rPr>
      </w:pPr>
      <w:r>
        <w:rPr>
          <w:rFonts w:hint="eastAsia" w:eastAsia="仿宋_GB2312" w:cs="Times New Roman"/>
          <w:b w:val="0"/>
          <w:bCs w:val="0"/>
          <w:i w:val="0"/>
          <w:caps w:val="0"/>
          <w:color w:val="auto"/>
          <w:spacing w:val="0"/>
          <w:sz w:val="34"/>
          <w:szCs w:val="34"/>
          <w:lang w:val="en-US" w:eastAsia="zh-CN"/>
        </w:rPr>
        <w:t>3.认真组织开展统计违法案例警示教育活动。为进一步面向统计调查对象开展好“以案说法”工作，我局于4月13日组织全区国有企业负责人，针对性地开展统计违法典型案例警示教育活动。统计年报会期间，我局认真组织8000余家统计“一套表”单位，结合今年发现的统计违法案例，逐一为企业梳理统计工作中可能存在的法律风险，切实帮助企业提升依法统计法律意识，取得了良好的效果。</w:t>
      </w:r>
    </w:p>
    <w:p>
      <w:pPr>
        <w:keepNext w:val="0"/>
        <w:keepLines w:val="0"/>
        <w:pageBreakBefore w:val="0"/>
        <w:numPr>
          <w:ilvl w:val="0"/>
          <w:numId w:val="0"/>
        </w:numPr>
        <w:kinsoku/>
        <w:wordWrap/>
        <w:overflowPunct/>
        <w:topLinePunct w:val="0"/>
        <w:autoSpaceDE/>
        <w:autoSpaceDN/>
        <w:bidi w:val="0"/>
        <w:spacing w:line="560" w:lineRule="exact"/>
        <w:ind w:firstLine="680" w:firstLineChars="200"/>
        <w:textAlignment w:val="auto"/>
        <w:rPr>
          <w:rFonts w:hint="default" w:eastAsia="仿宋_GB2312" w:cs="Times New Roman"/>
          <w:b w:val="0"/>
          <w:bCs w:val="0"/>
          <w:i w:val="0"/>
          <w:caps w:val="0"/>
          <w:color w:val="auto"/>
          <w:spacing w:val="0"/>
          <w:sz w:val="34"/>
          <w:szCs w:val="34"/>
          <w:lang w:val="en-US" w:eastAsia="zh-CN"/>
        </w:rPr>
      </w:pPr>
    </w:p>
    <w:p>
      <w:pPr>
        <w:keepNext w:val="0"/>
        <w:keepLines w:val="0"/>
        <w:pageBreakBefore w:val="0"/>
        <w:kinsoku/>
        <w:wordWrap/>
        <w:overflowPunct/>
        <w:topLinePunct w:val="0"/>
        <w:autoSpaceDE/>
        <w:autoSpaceDN/>
        <w:bidi w:val="0"/>
        <w:spacing w:line="560" w:lineRule="exact"/>
        <w:ind w:firstLine="437"/>
        <w:jc w:val="left"/>
        <w:textAlignment w:val="auto"/>
        <w:rPr>
          <w:rFonts w:hint="eastAsia" w:eastAsia="仿宋_GB2312"/>
          <w:sz w:val="34"/>
          <w:szCs w:val="34"/>
        </w:rPr>
      </w:pPr>
    </w:p>
    <w:p>
      <w:pPr>
        <w:keepNext w:val="0"/>
        <w:keepLines w:val="0"/>
        <w:pageBreakBefore w:val="0"/>
        <w:kinsoku/>
        <w:wordWrap/>
        <w:overflowPunct/>
        <w:topLinePunct w:val="0"/>
        <w:autoSpaceDE/>
        <w:autoSpaceDN/>
        <w:bidi w:val="0"/>
        <w:spacing w:line="560" w:lineRule="exact"/>
        <w:ind w:firstLine="437"/>
        <w:jc w:val="left"/>
        <w:textAlignment w:val="auto"/>
        <w:rPr>
          <w:rFonts w:hint="eastAsia" w:eastAsia="仿宋_GB2312"/>
          <w:sz w:val="34"/>
          <w:szCs w:val="34"/>
        </w:rPr>
      </w:pPr>
      <w:r>
        <w:rPr>
          <w:rFonts w:hint="eastAsia" w:eastAsia="仿宋_GB2312"/>
          <w:sz w:val="34"/>
          <w:szCs w:val="34"/>
        </w:rPr>
        <w:t xml:space="preserve">      </w:t>
      </w:r>
    </w:p>
    <w:p>
      <w:pPr>
        <w:keepNext w:val="0"/>
        <w:keepLines w:val="0"/>
        <w:pageBreakBefore w:val="0"/>
        <w:kinsoku/>
        <w:wordWrap/>
        <w:overflowPunct/>
        <w:topLinePunct w:val="0"/>
        <w:autoSpaceDE/>
        <w:autoSpaceDN/>
        <w:bidi w:val="0"/>
        <w:spacing w:line="560" w:lineRule="exact"/>
        <w:ind w:firstLine="437"/>
        <w:jc w:val="left"/>
        <w:textAlignment w:val="auto"/>
        <w:rPr>
          <w:rFonts w:hint="eastAsia" w:eastAsia="仿宋_GB2312"/>
          <w:sz w:val="34"/>
          <w:szCs w:val="3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4"/>
          <w:szCs w:val="34"/>
          <w:lang w:val="en-US" w:eastAsia="zh-CN"/>
        </w:rPr>
      </w:pPr>
      <w:r>
        <w:rPr>
          <w:rFonts w:hint="eastAsia" w:eastAsia="仿宋_GB2312"/>
          <w:sz w:val="34"/>
          <w:szCs w:val="34"/>
        </w:rPr>
        <w:t xml:space="preserve">                         20</w:t>
      </w:r>
      <w:r>
        <w:rPr>
          <w:rFonts w:hint="eastAsia" w:eastAsia="仿宋_GB2312"/>
          <w:sz w:val="34"/>
          <w:szCs w:val="34"/>
          <w:lang w:val="en-US" w:eastAsia="zh-CN"/>
        </w:rPr>
        <w:t>23</w:t>
      </w:r>
      <w:r>
        <w:rPr>
          <w:rFonts w:hint="eastAsia" w:eastAsia="仿宋_GB2312"/>
          <w:sz w:val="34"/>
          <w:szCs w:val="34"/>
        </w:rPr>
        <w:t>年</w:t>
      </w:r>
      <w:r>
        <w:rPr>
          <w:rFonts w:hint="eastAsia" w:eastAsia="仿宋_GB2312"/>
          <w:sz w:val="34"/>
          <w:szCs w:val="34"/>
          <w:lang w:val="en-US" w:eastAsia="zh-CN"/>
        </w:rPr>
        <w:t>1</w:t>
      </w:r>
      <w:r>
        <w:rPr>
          <w:rFonts w:hint="eastAsia" w:eastAsia="仿宋_GB2312"/>
          <w:sz w:val="34"/>
          <w:szCs w:val="34"/>
        </w:rPr>
        <w:t>月</w:t>
      </w:r>
      <w:r>
        <w:rPr>
          <w:rFonts w:hint="eastAsia" w:eastAsia="仿宋_GB2312"/>
          <w:sz w:val="34"/>
          <w:szCs w:val="34"/>
          <w:lang w:val="en-US" w:eastAsia="zh-CN"/>
        </w:rPr>
        <w:t>30</w:t>
      </w:r>
      <w:r>
        <w:rPr>
          <w:rFonts w:hint="eastAsia" w:eastAsia="仿宋_GB2312"/>
          <w:sz w:val="34"/>
          <w:szCs w:val="34"/>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4"/>
          <w:szCs w:val="3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MTIwYzc4MWRlODM5NWNjNDdlZTU3MzQ5NGQ5MzMifQ=="/>
  </w:docVars>
  <w:rsids>
    <w:rsidRoot w:val="3A2938EF"/>
    <w:rsid w:val="00BB3883"/>
    <w:rsid w:val="011D7E23"/>
    <w:rsid w:val="043B43FC"/>
    <w:rsid w:val="0CB24137"/>
    <w:rsid w:val="146B77DF"/>
    <w:rsid w:val="20EC4953"/>
    <w:rsid w:val="25521692"/>
    <w:rsid w:val="259F5CAF"/>
    <w:rsid w:val="2B8E59FB"/>
    <w:rsid w:val="2C350DC4"/>
    <w:rsid w:val="30546FC5"/>
    <w:rsid w:val="3373287F"/>
    <w:rsid w:val="3A2938EF"/>
    <w:rsid w:val="4E572182"/>
    <w:rsid w:val="55E40F87"/>
    <w:rsid w:val="5BA020DA"/>
    <w:rsid w:val="63375FC7"/>
    <w:rsid w:val="654A5BF6"/>
    <w:rsid w:val="6BF70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2616</Words>
  <Characters>2678</Characters>
  <Lines>0</Lines>
  <Paragraphs>0</Paragraphs>
  <TotalTime>109</TotalTime>
  <ScaleCrop>false</ScaleCrop>
  <LinksUpToDate>false</LinksUpToDate>
  <CharactersWithSpaces>2709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2022-01-11T01:58:00Z</dcterms:created>
  <dc:creator>糕糕</dc:creator>
  <cp:lastModifiedBy>糕糕</cp:lastModifiedBy>
  <dcterms:modified xsi:type="dcterms:W3CDTF">2023-01-28T06:30:21Z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9F018BB9390446DFAE66E36DD256F185</vt:lpwstr>
  </property>
</Properties>
</file>