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02" w:rsidRDefault="003C3002" w:rsidP="003C3002">
      <w:pPr>
        <w:pStyle w:val="a5"/>
        <w:spacing w:before="68" w:beforeAutospacing="0" w:after="68" w:afterAutospacing="0"/>
        <w:ind w:firstLine="48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滨海新区统计局档案安全工作应急预案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为有效预防、及时控制和迅速消除档案突发事件，确保档案资料安全，根据有关规定，结合滨海新区统计局实际，特制定本预案。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一、工作原则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预防为主、档案为重、应急联动。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二、适用范围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本预案中所指灾害为自然灾害和突发性事故。自然灾害包括：水灾、地震等。突发性事故包括：火灾、档案丢失、档案被盗、档案泄密。上述灾害如对管理的档案造成威胁，出现险情，应及时组织抢救。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三、组织领导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成立档案安全应急工作领导小组。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组长：杨永茂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成员：各室（统计调查中心）负责人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在组长的领导下，负责部署、检查档案安全工作，宣布应急状态的启动和解除，全面指挥调动应急工作小组，调配应急资源，按程序实施应急抢险。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四、工作目标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（一）采取最有效措施消除对档案资料的安全威胁。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（二）保护未受损的档案资料。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（三）抢救已受损的档案资料。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五、应急抢救顺序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（一）文书档案。（顺序：永久</w:t>
      </w:r>
      <w:r>
        <w:rPr>
          <w:rFonts w:ascii="Arial" w:hAnsi="Arial" w:cs="Arial"/>
          <w:color w:val="000000"/>
          <w:sz w:val="22"/>
          <w:szCs w:val="22"/>
        </w:rPr>
        <w:t>—30</w:t>
      </w:r>
      <w:r>
        <w:rPr>
          <w:rFonts w:ascii="Arial" w:hAnsi="Arial" w:cs="Arial"/>
          <w:color w:val="000000"/>
          <w:sz w:val="22"/>
          <w:szCs w:val="22"/>
        </w:rPr>
        <w:t>年</w:t>
      </w:r>
      <w:r>
        <w:rPr>
          <w:rFonts w:ascii="Arial" w:hAnsi="Arial" w:cs="Arial"/>
          <w:color w:val="000000"/>
          <w:sz w:val="22"/>
          <w:szCs w:val="22"/>
        </w:rPr>
        <w:t>—10</w:t>
      </w:r>
      <w:r>
        <w:rPr>
          <w:rFonts w:ascii="Arial" w:hAnsi="Arial" w:cs="Arial"/>
          <w:color w:val="000000"/>
          <w:sz w:val="22"/>
          <w:szCs w:val="22"/>
        </w:rPr>
        <w:t>年）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（二）会计档案。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（三）照片档案。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（四）电子文件档案。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（五）实物档案。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（六）档案目录和检索工具。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六、应急保障措施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（一）加强灾害应急安全教育，增强防灾减灾意识，定期组织安全应急演练。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（二）及时与派出所、消防队等专业队伍联动，当灾害发生时，能够协助专业部门开展自救互助，最大限度减少损失。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（三）应急工作领导小组成员应熟悉抢险岗位、职责及救灾设备存放位置、使用方法。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（四）完善抢险救灾器材配置，保障后勤供给。消防器材应每半年检修一次，保证消防通道畅通。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（五）每半年安排专业人员对档案室各类仪器进行检测，确保其正常运转。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（六）档案室、办公室严禁吸烟或使用明火，严禁存放易燃易爆物品。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（七）档案室实行专人管理，非档案工作人员不得出入档案室。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（八）档案室管理员对进、出档案室的档案要逐卷清点，加强对利用档案的监控，利用完毕应及时检查，归还上架。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（九）选择安全可靠的档案软件系统和存储设备，建立档案电子数据备份系统，对于重要数据要实行实时备份。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七、应急预案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（一）一般性灾害操作步骤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>发现档案室有被烧异味或墙面、地面、暖气漏水等现象，应立即报告领导小组，查找险源。如险情不大，能自行处置的，要立即采取切实可行的办法迅速排除险情。事后，将发现险情及排除情况上报，查明原因，堵塞漏洞。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>发生虫害、鼠害时，档案工作人员应立即采取措施，对档案进行消毒、杀虫灭鼠处理，防止交叉感染；对受损档案及时进行修复，并将情况及时上报。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（二）较大灾害操作步骤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>较大火情。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</w:t>
      </w:r>
      <w:r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）发现火情立即发出警报，提醒灭火和疏散，同时切断电源，向领导小组组长汇报。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</w:t>
      </w:r>
      <w:r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）利用附近的移动消防器材进行灭火，同时拨打消防报警电话，明确说明受灾地点。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</w:t>
      </w:r>
      <w:r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）在可能的情况下，组织实施档案资料抢救搬运工作。发生小范围局部火情时，转移至同楼层安全区域；火情严重时，转移至楼外安全区域。档案转移应在领导小组组长的领导下，由专人负责。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</w:t>
      </w:r>
      <w:r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）及时向消防人员介绍险情，一切听从其专业指挥。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>较大水情。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</w:t>
      </w:r>
      <w:r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）发现进水情况，应立即通知领导小组组长，同时迅速切断水源，立即启用工具、设备排水。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</w:t>
      </w:r>
      <w:r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）领导小组迅速组织人员查找原因，堵塞漏洞。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</w:t>
      </w:r>
      <w:r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）领导小组视档案库房进水情况，确定档案转移处置意见，立即组织实施。档案转移应在领导小组组长的领导下，由专人负责。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</w:t>
      </w:r>
      <w:r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）当遇强降雨时，档案工作人员必须及时检查库房渗漏情况。发现严重渗漏，应立即向领导小组组长报告，派专人抢修和维护。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>档案被盗、泄密。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</w:t>
      </w:r>
      <w:r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）应及时保护案发现场，向领导小组组长报告。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</w:t>
      </w:r>
      <w:r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）向公安机关报案，积极提供破案线索。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</w:t>
      </w:r>
      <w:r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）档案工作人员提供准确的失窃、泄密档案种类、数量等情况。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</w:t>
      </w:r>
      <w:r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）查明原因，追究责任，总结改进。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（三）重大灾害操作步骤。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发生威胁档案安全，同时又伤害人身安全的灾害，如雷击、地震、库房崩塌等重大情况时，可按上述较大灾害抢险步骤进行排除。若险情危及到供水、供电、通信等自身不能处理时，应及时通知有关部门进行抢险工作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八、非工作时间责任人及责任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如双休日、节假日时间出现灾情，值班人员及带班领导为直接救灾责任人，其责任是：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（一）迅速拨打电话报警。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（二）电话通知本单位主要负责同志或其他相关人员。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（三）接到救助电话应迅速到达指定地点。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（四）在不危害人身安全的情况下，阻止灾情。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（五）在公安、消防、供电及其他抢险人员到来后，及时指明灾险部位。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（六）抢险结束后，报告灾情情况。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九、灾后工作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（一）抢救能够补救和修复的档案、资料。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（二）将灾害发生原因、造成损失及处理结果迅速上报。</w:t>
      </w:r>
    </w:p>
    <w:p w:rsidR="003C3002" w:rsidRDefault="003C3002" w:rsidP="003C3002">
      <w:pPr>
        <w:pStyle w:val="a5"/>
        <w:spacing w:before="68" w:beforeAutospacing="0" w:after="68" w:afterAutospacing="0"/>
        <w:ind w:firstLine="4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（三）根据情况对抢险救灾有功人员进行表彰，对有关事故责任人按有关规定严肃处理。</w:t>
      </w:r>
    </w:p>
    <w:p w:rsidR="009F2E71" w:rsidRPr="003C3002" w:rsidRDefault="009F2E71"/>
    <w:sectPr w:rsidR="009F2E71" w:rsidRPr="003C3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E71" w:rsidRDefault="009F2E71" w:rsidP="003C3002">
      <w:r>
        <w:separator/>
      </w:r>
    </w:p>
  </w:endnote>
  <w:endnote w:type="continuationSeparator" w:id="1">
    <w:p w:rsidR="009F2E71" w:rsidRDefault="009F2E71" w:rsidP="003C3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E71" w:rsidRDefault="009F2E71" w:rsidP="003C3002">
      <w:r>
        <w:separator/>
      </w:r>
    </w:p>
  </w:footnote>
  <w:footnote w:type="continuationSeparator" w:id="1">
    <w:p w:rsidR="009F2E71" w:rsidRDefault="009F2E71" w:rsidP="003C30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002"/>
    <w:rsid w:val="003C3002"/>
    <w:rsid w:val="009F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0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00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C30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2021-09-30T06:28:00Z</dcterms:created>
  <dcterms:modified xsi:type="dcterms:W3CDTF">2021-09-30T06:28:00Z</dcterms:modified>
</cp:coreProperties>
</file>